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tabs>
          <w:tab w:val="left" w:pos="284" w:leader="none"/>
        </w:tabs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6"/>
        </w:rPr>
      </w:pPr>
      <w:r>
        <w:rPr>
          <w:rFonts w:cs="Times New Roman" w:ascii="Times New Roman" w:hAnsi="Times New Roman"/>
          <w:b/>
          <w:bCs/>
          <w:sz w:val="24"/>
          <w:szCs w:val="26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 xml:space="preserve">«ОКПД2 42.22.22.140. Выполнение работ по капитальному ремонту ВЛ 0,4 кВ 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bCs/>
          <w:sz w:val="26"/>
          <w:szCs w:val="26"/>
        </w:rPr>
        <w:t>Амурского района электрических сетей структурного подразделения "Северные электрические сети", в рамках выполнения годовой программы ремонтов 2024 года филиала "Хабаровские электрические сети"» (с учетом поставки и монтажа самонесущих изолированных и защищенных проводов)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 xml:space="preserve"> </w:t>
      </w:r>
      <w:r>
        <w:rPr>
          <w:rFonts w:cs="Times New Roman" w:ascii="Times New Roman" w:hAnsi="Times New Roman"/>
          <w:b/>
          <w:bCs/>
          <w:sz w:val="26"/>
          <w:szCs w:val="26"/>
        </w:rPr>
        <w:t>(ЛОТ № 109101-РЕМ ПРОД-2024-ДРСК-ХЭС)</w:t>
      </w:r>
    </w:p>
    <w:p>
      <w:pPr>
        <w:pStyle w:val="Normal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СОДЕРЖАНИЕ</w:t>
      </w:r>
    </w:p>
    <w:p>
      <w:pPr>
        <w:pStyle w:val="12"/>
        <w:tabs>
          <w:tab w:val="left" w:pos="560" w:leader="none"/>
          <w:tab w:val="left" w:pos="567" w:leader="none"/>
          <w:tab w:val="right" w:pos="9911" w:leader="dot"/>
        </w:tabs>
        <w:rPr/>
      </w:pPr>
      <w:r>
        <w:fldChar w:fldCharType="begin"/>
      </w:r>
      <w:r>
        <w:instrText> TOC \o "1-4" \h</w:instrText>
      </w:r>
      <w:r>
        <w:fldChar w:fldCharType="separate"/>
      </w:r>
      <w:hyperlink w:anchor="_Toc126314953">
        <w:r>
          <w:rPr>
            <w:rStyle w:val="Style15"/>
            <w:rFonts w:cs="Times New Roman"/>
          </w:rPr>
          <w:t>1.</w:t>
        </w:r>
      </w:hyperlink>
      <w:hyperlink w:anchor="_Toc126314953">
        <w:r>
          <w:rPr>
            <w:webHidden/>
          </w:rPr>
          <w:fldChar w:fldCharType="begin"/>
        </w:r>
        <w:r>
          <w:rPr>
            <w:webHidden/>
          </w:rPr>
          <w:instrText>PAGEREF _Toc126314953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53">
        <w:r>
          <w:rPr>
            <w:webHidden/>
          </w:rPr>
          <w:fldChar w:fldCharType="begin"/>
        </w:r>
        <w:r>
          <w:rPr>
            <w:webHidden/>
          </w:rPr>
          <w:instrText>PAGEREF _Toc126314953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>Общие сведения</w:t>
        </w:r>
        <w:r>
          <w:rPr>
            <w:webHidden/>
          </w:rPr>
          <w:fldChar w:fldCharType="end"/>
        </w:r>
      </w:hyperlink>
      <w:hyperlink w:anchor="_Toc126314953">
        <w:r>
          <w:rPr>
            <w:webHidden/>
          </w:rPr>
          <w:fldChar w:fldCharType="begin"/>
        </w:r>
        <w:r>
          <w:rPr>
            <w:webHidden/>
          </w:rPr>
          <w:instrText>PAGEREF _Toc126314953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42"/>
        <w:rPr/>
      </w:pPr>
      <w:hyperlink w:anchor="_Toc126314954">
        <w:r>
          <w:rPr>
            <w:rStyle w:val="Style15"/>
            <w:rFonts w:cs="Times New Roman"/>
            <w:iCs/>
            <w:sz w:val="24"/>
            <w:szCs w:val="24"/>
          </w:rPr>
          <w:t>1.1.</w:t>
        </w:r>
      </w:hyperlink>
      <w:hyperlink w:anchor="_Toc126314954">
        <w:r>
          <w:rPr>
            <w:webHidden/>
          </w:rPr>
          <w:fldChar w:fldCharType="begin"/>
        </w:r>
        <w:r>
          <w:rPr>
            <w:webHidden/>
          </w:rPr>
          <w:instrText>PAGEREF _Toc126314954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54">
        <w:r>
          <w:rPr>
            <w:webHidden/>
          </w:rPr>
          <w:fldChar w:fldCharType="begin"/>
        </w:r>
        <w:r>
          <w:rPr>
            <w:webHidden/>
          </w:rPr>
          <w:instrText>PAGEREF _Toc126314954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Наименование закупаемых работ</w:t>
        </w:r>
        <w:r>
          <w:rPr>
            <w:webHidden/>
          </w:rPr>
          <w:fldChar w:fldCharType="end"/>
        </w:r>
      </w:hyperlink>
      <w:hyperlink w:anchor="_Toc126314954">
        <w:r>
          <w:rPr>
            <w:webHidden/>
          </w:rPr>
          <w:fldChar w:fldCharType="begin"/>
        </w:r>
        <w:r>
          <w:rPr>
            <w:webHidden/>
          </w:rPr>
          <w:instrText>PAGEREF _Toc126314954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12"/>
        <w:rPr/>
      </w:pPr>
      <w:hyperlink w:anchor="_Toc126314955">
        <w:r>
          <w:rPr>
            <w:rStyle w:val="Style15"/>
            <w:rFonts w:cs="Times New Roman"/>
          </w:rPr>
          <w:t>Таблица 1. Перечень объектов заказчика</w:t>
        </w:r>
      </w:hyperlink>
      <w:hyperlink w:anchor="_Toc126314955">
        <w:r>
          <w:rPr>
            <w:webHidden/>
          </w:rPr>
          <w:fldChar w:fldCharType="begin"/>
        </w:r>
        <w:r>
          <w:rPr>
            <w:webHidden/>
          </w:rPr>
          <w:instrText>PAGEREF _Toc126314955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12"/>
        <w:tabs>
          <w:tab w:val="left" w:pos="560" w:leader="none"/>
          <w:tab w:val="left" w:pos="567" w:leader="none"/>
          <w:tab w:val="right" w:pos="9911" w:leader="dot"/>
        </w:tabs>
        <w:rPr/>
      </w:pPr>
      <w:hyperlink w:anchor="_Toc126314959">
        <w:r>
          <w:rPr>
            <w:rStyle w:val="Style15"/>
            <w:rFonts w:cs="Times New Roman"/>
          </w:rPr>
          <w:t>2.</w:t>
        </w:r>
      </w:hyperlink>
      <w:hyperlink w:anchor="_Toc126314959">
        <w:r>
          <w:rPr>
            <w:webHidden/>
          </w:rPr>
          <w:fldChar w:fldCharType="begin"/>
        </w:r>
        <w:r>
          <w:rPr>
            <w:webHidden/>
          </w:rPr>
          <w:instrText>PAGEREF _Toc126314959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59">
        <w:r>
          <w:rPr>
            <w:webHidden/>
          </w:rPr>
          <w:fldChar w:fldCharType="begin"/>
        </w:r>
        <w:r>
          <w:rPr>
            <w:webHidden/>
          </w:rPr>
          <w:instrText>PAGEREF _Toc126314959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iCs w:val="false"/>
          </w:rPr>
          <w:t>Требования к продукции</w:t>
        </w:r>
        <w:r>
          <w:rPr>
            <w:webHidden/>
          </w:rPr>
          <w:fldChar w:fldCharType="end"/>
        </w:r>
      </w:hyperlink>
      <w:hyperlink w:anchor="_Toc126314959">
        <w:r>
          <w:rPr>
            <w:webHidden/>
          </w:rPr>
          <w:fldChar w:fldCharType="begin"/>
        </w:r>
        <w:r>
          <w:rPr>
            <w:webHidden/>
          </w:rPr>
          <w:instrText>PAGEREF _Toc126314959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4</w:t>
      </w:r>
    </w:p>
    <w:p>
      <w:pPr>
        <w:pStyle w:val="42"/>
        <w:rPr/>
      </w:pPr>
      <w:hyperlink w:anchor="_Toc126314960">
        <w:r>
          <w:rPr>
            <w:rStyle w:val="Style15"/>
            <w:rFonts w:cs="Times New Roman"/>
            <w:iCs/>
            <w:sz w:val="24"/>
            <w:szCs w:val="24"/>
          </w:rPr>
          <w:t>2.1.</w:t>
        </w:r>
      </w:hyperlink>
      <w:hyperlink w:anchor="_Toc126314960">
        <w:r>
          <w:rPr>
            <w:webHidden/>
          </w:rPr>
          <w:fldChar w:fldCharType="begin"/>
        </w:r>
        <w:r>
          <w:rPr>
            <w:webHidden/>
          </w:rPr>
          <w:instrText>PAGEREF _Toc126314960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0">
        <w:r>
          <w:rPr>
            <w:webHidden/>
          </w:rPr>
          <w:fldChar w:fldCharType="begin"/>
        </w:r>
        <w:r>
          <w:rPr>
            <w:webHidden/>
          </w:rPr>
          <w:instrText>PAGEREF _Toc126314960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объемам и срокам выполнения работ</w:t>
        </w:r>
        <w:r>
          <w:rPr>
            <w:webHidden/>
          </w:rPr>
          <w:fldChar w:fldCharType="end"/>
        </w:r>
      </w:hyperlink>
      <w:hyperlink w:anchor="_Toc126314960">
        <w:r>
          <w:rPr>
            <w:webHidden/>
          </w:rPr>
          <w:fldChar w:fldCharType="begin"/>
        </w:r>
        <w:r>
          <w:rPr>
            <w:webHidden/>
          </w:rPr>
          <w:instrText>PAGEREF _Toc126314960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</w:rPr>
        <w:t>4</w:t>
      </w:r>
    </w:p>
    <w:p>
      <w:pPr>
        <w:pStyle w:val="32"/>
        <w:rPr/>
      </w:pPr>
      <w:hyperlink w:anchor="_Toc126314961">
        <w:r>
          <w:rPr>
            <w:rStyle w:val="Style15"/>
            <w:rFonts w:cs="Times New Roman"/>
            <w:sz w:val="24"/>
            <w:szCs w:val="24"/>
          </w:rPr>
          <w:t>2.1.1.</w:t>
        </w:r>
      </w:hyperlink>
      <w:hyperlink w:anchor="_Toc126314961">
        <w:r>
          <w:rPr>
            <w:webHidden/>
          </w:rPr>
          <w:fldChar w:fldCharType="begin"/>
        </w:r>
        <w:r>
          <w:rPr>
            <w:webHidden/>
          </w:rPr>
          <w:instrText>PAGEREF _Toc126314961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1">
        <w:r>
          <w:rPr>
            <w:webHidden/>
          </w:rPr>
          <w:fldChar w:fldCharType="begin"/>
        </w:r>
        <w:r>
          <w:rPr>
            <w:webHidden/>
          </w:rPr>
          <w:instrText>PAGEREF _Toc126314961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видам и объемам работ</w:t>
        </w:r>
        <w:r>
          <w:rPr>
            <w:webHidden/>
          </w:rPr>
          <w:fldChar w:fldCharType="end"/>
        </w:r>
      </w:hyperlink>
      <w:hyperlink w:anchor="_Toc126314961">
        <w:r>
          <w:rPr>
            <w:webHidden/>
          </w:rPr>
          <w:fldChar w:fldCharType="begin"/>
        </w:r>
        <w:r>
          <w:rPr>
            <w:webHidden/>
          </w:rPr>
          <w:instrText>PAGEREF _Toc126314961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</w:rPr>
        <w:t>4</w:t>
      </w:r>
    </w:p>
    <w:p>
      <w:pPr>
        <w:pStyle w:val="12"/>
        <w:rPr/>
      </w:pPr>
      <w:hyperlink w:anchor="_Toc126314962">
        <w:r>
          <w:rPr>
            <w:rStyle w:val="Style15"/>
            <w:rFonts w:cs="Times New Roman"/>
          </w:rPr>
          <w:t>Таблица 2. Перечень и объем выполняемых работ</w:t>
        </w:r>
      </w:hyperlink>
      <w:hyperlink w:anchor="_Toc126314962">
        <w:r>
          <w:rPr>
            <w:webHidden/>
          </w:rPr>
          <w:fldChar w:fldCharType="begin"/>
        </w:r>
        <w:r>
          <w:rPr>
            <w:webHidden/>
          </w:rPr>
          <w:instrText>PAGEREF _Toc126314962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4</w:t>
      </w:r>
    </w:p>
    <w:p>
      <w:pPr>
        <w:pStyle w:val="32"/>
        <w:rPr/>
      </w:pPr>
      <w:hyperlink w:anchor="_Toc126314963">
        <w:r>
          <w:rPr>
            <w:rStyle w:val="Style15"/>
            <w:rFonts w:cs="Times New Roman"/>
            <w:sz w:val="24"/>
            <w:szCs w:val="24"/>
          </w:rPr>
          <w:t>2.1.2.</w:t>
        </w:r>
      </w:hyperlink>
      <w:hyperlink w:anchor="_Toc126314963">
        <w:r>
          <w:rPr>
            <w:webHidden/>
          </w:rPr>
          <w:fldChar w:fldCharType="begin"/>
        </w:r>
        <w:r>
          <w:rPr>
            <w:webHidden/>
          </w:rPr>
          <w:instrText>PAGEREF _Toc126314963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3">
        <w:r>
          <w:rPr>
            <w:webHidden/>
          </w:rPr>
          <w:fldChar w:fldCharType="begin"/>
        </w:r>
        <w:r>
          <w:rPr>
            <w:webHidden/>
          </w:rPr>
          <w:instrText>PAGEREF _Toc126314963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срокам выполнения работ</w:t>
        </w:r>
        <w:r>
          <w:rPr>
            <w:webHidden/>
          </w:rPr>
          <w:fldChar w:fldCharType="end"/>
        </w:r>
      </w:hyperlink>
      <w:hyperlink w:anchor="_Toc126314963">
        <w:r>
          <w:rPr>
            <w:webHidden/>
          </w:rPr>
          <w:fldChar w:fldCharType="begin"/>
        </w:r>
        <w:r>
          <w:rPr>
            <w:webHidden/>
          </w:rPr>
          <w:instrText>PAGEREF _Toc126314963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12"/>
        <w:rPr/>
      </w:pPr>
      <w:hyperlink w:anchor="_Toc126314964">
        <w:r>
          <w:rPr>
            <w:rStyle w:val="Style15"/>
            <w:rFonts w:cs="Times New Roman"/>
          </w:rPr>
          <w:t>Таблица 3. Требования по срокам выполнения работ</w:t>
        </w:r>
      </w:hyperlink>
      <w:hyperlink w:anchor="_Toc126314964">
        <w:r>
          <w:rPr>
            <w:webHidden/>
          </w:rPr>
          <w:fldChar w:fldCharType="begin"/>
        </w:r>
        <w:r>
          <w:rPr>
            <w:webHidden/>
          </w:rPr>
          <w:instrText>PAGEREF _Toc126314964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42"/>
        <w:rPr/>
      </w:pPr>
      <w:hyperlink w:anchor="_Toc126314965">
        <w:r>
          <w:rPr>
            <w:rStyle w:val="Style15"/>
            <w:rFonts w:cs="Times New Roman"/>
            <w:iCs/>
            <w:sz w:val="24"/>
            <w:szCs w:val="24"/>
          </w:rPr>
          <w:t>2.2.</w:t>
        </w:r>
      </w:hyperlink>
      <w:hyperlink w:anchor="_Toc126314965">
        <w:r>
          <w:rPr>
            <w:webHidden/>
          </w:rPr>
          <w:fldChar w:fldCharType="begin"/>
        </w:r>
        <w:r>
          <w:rPr>
            <w:webHidden/>
          </w:rPr>
          <w:instrText>PAGEREF _Toc126314965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5">
        <w:r>
          <w:rPr>
            <w:webHidden/>
          </w:rPr>
          <w:fldChar w:fldCharType="begin"/>
        </w:r>
        <w:r>
          <w:rPr>
            <w:webHidden/>
          </w:rPr>
          <w:instrText>PAGEREF _Toc126314965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качеству работ</w:t>
        </w:r>
        <w:r>
          <w:rPr>
            <w:webHidden/>
          </w:rPr>
          <w:fldChar w:fldCharType="end"/>
        </w:r>
      </w:hyperlink>
      <w:hyperlink w:anchor="_Toc126314965">
        <w:r>
          <w:rPr>
            <w:webHidden/>
          </w:rPr>
          <w:fldChar w:fldCharType="begin"/>
        </w:r>
        <w:r>
          <w:rPr>
            <w:webHidden/>
          </w:rPr>
          <w:instrText>PAGEREF _Toc126314965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</w:rPr>
        <w:t>5</w:t>
      </w:r>
    </w:p>
    <w:p>
      <w:pPr>
        <w:pStyle w:val="12"/>
        <w:rPr/>
      </w:pPr>
      <w:hyperlink w:anchor="_Toc126314966">
        <w:r>
          <w:rPr>
            <w:rStyle w:val="Style15"/>
            <w:rFonts w:cs="Times New Roman"/>
          </w:rPr>
          <w:t>Таблица 4. Требования к качеству работ</w:t>
        </w:r>
      </w:hyperlink>
      <w:hyperlink w:anchor="_Toc126314966">
        <w:r>
          <w:rPr>
            <w:webHidden/>
          </w:rPr>
          <w:fldChar w:fldCharType="begin"/>
        </w:r>
        <w:r>
          <w:rPr>
            <w:webHidden/>
          </w:rPr>
          <w:instrText>PAGEREF _Toc126314966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5</w:t>
      </w:r>
    </w:p>
    <w:p>
      <w:pPr>
        <w:pStyle w:val="12"/>
        <w:tabs>
          <w:tab w:val="left" w:pos="560" w:leader="none"/>
          <w:tab w:val="left" w:pos="567" w:leader="none"/>
          <w:tab w:val="right" w:pos="9911" w:leader="dot"/>
        </w:tabs>
        <w:rPr/>
      </w:pPr>
      <w:hyperlink w:anchor="_Toc126314967">
        <w:r>
          <w:rPr>
            <w:rStyle w:val="Style15"/>
            <w:rFonts w:cs="Times New Roman"/>
          </w:rPr>
          <w:t>3.</w:t>
        </w:r>
      </w:hyperlink>
      <w:hyperlink w:anchor="_Toc126314967">
        <w:r>
          <w:rPr>
            <w:webHidden/>
          </w:rPr>
          <w:fldChar w:fldCharType="begin"/>
        </w:r>
        <w:r>
          <w:rPr>
            <w:webHidden/>
          </w:rPr>
          <w:instrText>PAGEREF _Toc126314967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67">
        <w:r>
          <w:rPr>
            <w:webHidden/>
          </w:rPr>
          <w:fldChar w:fldCharType="begin"/>
        </w:r>
        <w:r>
          <w:rPr>
            <w:webHidden/>
          </w:rPr>
          <w:instrText>PAGEREF _Toc126314967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>Требования к документации по ценообразованию на этапе закупки</w:t>
        </w:r>
        <w:r>
          <w:rPr>
            <w:webHidden/>
          </w:rPr>
          <w:fldChar w:fldCharType="end"/>
        </w:r>
      </w:hyperlink>
      <w:hyperlink w:anchor="_Toc126314967">
        <w:r>
          <w:rPr>
            <w:webHidden/>
          </w:rPr>
          <w:fldChar w:fldCharType="begin"/>
        </w:r>
        <w:r>
          <w:rPr>
            <w:webHidden/>
          </w:rPr>
          <w:instrText>PAGEREF _Toc126314967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9</w:t>
      </w:r>
    </w:p>
    <w:p>
      <w:pPr>
        <w:pStyle w:val="12"/>
        <w:tabs>
          <w:tab w:val="left" w:pos="560" w:leader="none"/>
          <w:tab w:val="left" w:pos="567" w:leader="none"/>
          <w:tab w:val="right" w:pos="9911" w:leader="dot"/>
        </w:tabs>
        <w:rPr/>
      </w:pPr>
      <w:hyperlink w:anchor="_Toc126314968">
        <w:r>
          <w:rPr>
            <w:rStyle w:val="Style15"/>
            <w:rFonts w:cs="Times New Roman"/>
          </w:rPr>
          <w:t>4.</w:t>
        </w:r>
      </w:hyperlink>
      <w:hyperlink w:anchor="_Toc126314968">
        <w:r>
          <w:rPr>
            <w:webHidden/>
          </w:rPr>
          <w:fldChar w:fldCharType="begin"/>
        </w:r>
        <w:r>
          <w:rPr>
            <w:webHidden/>
          </w:rPr>
          <w:instrText>PAGEREF _Toc126314968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68">
        <w:r>
          <w:rPr>
            <w:webHidden/>
          </w:rPr>
          <w:fldChar w:fldCharType="begin"/>
        </w:r>
        <w:r>
          <w:rPr>
            <w:webHidden/>
          </w:rPr>
          <w:instrText>PAGEREF _Toc126314968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>Требования к документации по ценообразованию на этапе заключения договора</w:t>
        </w:r>
        <w:r>
          <w:rPr>
            <w:webHidden/>
          </w:rPr>
          <w:fldChar w:fldCharType="end"/>
        </w:r>
      </w:hyperlink>
      <w:hyperlink w:anchor="_Toc126314968">
        <w:r>
          <w:rPr>
            <w:webHidden/>
          </w:rPr>
          <w:fldChar w:fldCharType="begin"/>
        </w:r>
        <w:r>
          <w:rPr>
            <w:webHidden/>
          </w:rPr>
          <w:instrText>PAGEREF _Toc126314968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9</w:t>
      </w:r>
    </w:p>
    <w:p>
      <w:pPr>
        <w:pStyle w:val="12"/>
        <w:tabs>
          <w:tab w:val="left" w:pos="560" w:leader="none"/>
          <w:tab w:val="left" w:pos="567" w:leader="none"/>
          <w:tab w:val="right" w:pos="9911" w:leader="dot"/>
        </w:tabs>
        <w:rPr/>
      </w:pPr>
      <w:hyperlink w:anchor="_Toc126314969">
        <w:r>
          <w:rPr>
            <w:rStyle w:val="Style15"/>
            <w:rFonts w:cs="Times New Roman"/>
          </w:rPr>
          <w:t>5.</w:t>
        </w:r>
      </w:hyperlink>
      <w:hyperlink w:anchor="_Toc126314969">
        <w:r>
          <w:rPr>
            <w:webHidden/>
          </w:rPr>
          <w:fldChar w:fldCharType="begin"/>
        </w:r>
        <w:r>
          <w:rPr>
            <w:webHidden/>
          </w:rPr>
          <w:instrText>PAGEREF _Toc126314969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69">
        <w:r>
          <w:rPr>
            <w:webHidden/>
          </w:rPr>
          <w:fldChar w:fldCharType="begin"/>
        </w:r>
        <w:r>
          <w:rPr>
            <w:webHidden/>
          </w:rPr>
          <w:instrText>PAGEREF _Toc126314969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iCs w:val="false"/>
          </w:rPr>
          <w:t>Приложения</w:t>
        </w:r>
        <w:r>
          <w:rPr>
            <w:webHidden/>
          </w:rPr>
          <w:fldChar w:fldCharType="end"/>
        </w:r>
      </w:hyperlink>
      <w:hyperlink w:anchor="_Toc126314969">
        <w:r>
          <w:rPr>
            <w:webHidden/>
          </w:rPr>
          <w:fldChar w:fldCharType="begin"/>
        </w:r>
        <w:r>
          <w:rPr>
            <w:webHidden/>
          </w:rPr>
          <w:instrText>PAGEREF _Toc126314969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9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  <w:r>
        <w:fldChar w:fldCharType="end"/>
      </w:r>
    </w:p>
    <w:p>
      <w:pPr>
        <w:pStyle w:val="Normal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  <w:r>
        <w:br w:type="page"/>
      </w:r>
    </w:p>
    <w:p>
      <w:pPr>
        <w:pStyle w:val="ListParagraph"/>
        <w:numPr>
          <w:ilvl w:val="0"/>
          <w:numId w:val="11"/>
        </w:numPr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Общие сведения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Наименование закупаемых работ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/>
      </w:pPr>
      <w:r>
        <w:rPr>
          <w:rFonts w:cs="Times New Roman" w:ascii="Times New Roman" w:hAnsi="Times New Roman"/>
          <w:bCs/>
          <w:i/>
          <w:sz w:val="24"/>
          <w:szCs w:val="24"/>
        </w:rPr>
        <w:t>«ОКПД2 42.22.22.140. Выполнение работ по капитальному ремонту ВЛ 0,4 кВ Амурского района электрических сетей структурного подразделения "Северные электрические сети", в рамках выполнения годовой программы ремонтов 2024 года филиала "Хабаровские электрические сети"» (с учетом поставки и монтажа самонесущих изолированных и защищенных проводов)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sz w:val="24"/>
          <w:szCs w:val="24"/>
        </w:rPr>
      </w:pPr>
      <w:bookmarkStart w:id="0" w:name="_Toc54643126"/>
      <w:r>
        <w:rPr>
          <w:rFonts w:eastAsia="Times New Roman" w:cs="Times New Roman" w:ascii="Times New Roman" w:hAnsi="Times New Roman"/>
          <w:b/>
          <w:sz w:val="24"/>
          <w:szCs w:val="24"/>
          <w:lang w:val="x-none" w:eastAsia="ru-RU"/>
        </w:rPr>
        <w:t xml:space="preserve">Таблица 1. Перечень объектов </w:t>
      </w:r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val="x-none" w:eastAsia="ru-RU"/>
        </w:rPr>
        <w:t>заказчика</w:t>
      </w:r>
    </w:p>
    <w:tbl>
      <w:tblPr>
        <w:tblW w:w="9923" w:type="dxa"/>
        <w:jc w:val="left"/>
        <w:tblInd w:w="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5"/>
        <w:gridCol w:w="1845"/>
        <w:gridCol w:w="2448"/>
        <w:gridCol w:w="3594"/>
        <w:gridCol w:w="1471"/>
      </w:tblGrid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Расположение объекта </w:t>
              <w:br/>
              <w:t xml:space="preserve">(место производства работ) 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1177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  <w:tab w:val="left" w:pos="567" w:leader="none"/>
              </w:tabs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КТПН-1 п. Санболи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682640, Хабаровский край, Амурский р-н, г. Амурск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ВЛ-0.4 кВ КТПН1 - у.Горная 7102.8м. Инвентарный номер HB034935</w:t>
            </w:r>
          </w:p>
        </w:tc>
        <w:tc>
          <w:tcPr>
            <w:tcW w:w="14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СП «Северные электри</w:t>
            </w:r>
          </w:p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ческие сети» филиала АО «ДРСК» «ХЭС»</w:t>
            </w:r>
          </w:p>
        </w:tc>
      </w:tr>
      <w:tr>
        <w:trPr>
          <w:trHeight w:val="977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КТПН-Лесное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682620, Хабаровский край, Амурский р-н, Лесной п.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ind w:right="23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ВЛ-0.4 кВ КТПН "Лесн. - у.Сов. 4797.8. Инвентарный номер HB034953</w:t>
            </w:r>
          </w:p>
        </w:tc>
        <w:tc>
          <w:tcPr>
            <w:tcW w:w="14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90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ind w:right="26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МТП-19 п. Литовко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682620, Хабаровский край, Амурский р-н, Литовко п.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ВЛ-0,4 кВ ст.Литовко Инвентарный номер HB005299</w:t>
            </w:r>
          </w:p>
        </w:tc>
        <w:tc>
          <w:tcPr>
            <w:tcW w:w="14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87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МТП-20 п.Литовко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682620, Хабаровский край, Амурский р-н, Литовко п.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ind w:right="23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ВЛ-0,4 кВ ст.Литовко. Инвентарный номер HB005299</w:t>
            </w:r>
          </w:p>
        </w:tc>
        <w:tc>
          <w:tcPr>
            <w:tcW w:w="14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79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МТП-20 п.Литовко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682620, Хабаровский край, Амурский р-н, Литовко п.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33" w:leader="none"/>
              </w:tabs>
              <w:spacing w:lineRule="auto" w:line="240" w:before="0" w:after="0"/>
              <w:ind w:right="23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ВЛ-0,4 кВ ст.Литовко. Инвентарный номер HB005299</w:t>
            </w:r>
          </w:p>
        </w:tc>
        <w:tc>
          <w:tcPr>
            <w:tcW w:w="14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91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КТПН Малмыж п. Малмыж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682640, Хабаровский край, Амурский р-н, Малмыж п.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33" w:leader="none"/>
              </w:tabs>
              <w:spacing w:lineRule="auto" w:line="240" w:before="0" w:after="0"/>
              <w:ind w:right="23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ВЛ-0,4 кВ КТПН "Малм"- Школьн.3560м Инвентарный номер HB034656</w:t>
            </w:r>
          </w:p>
        </w:tc>
        <w:tc>
          <w:tcPr>
            <w:tcW w:w="14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61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ТП-3 п. Известковый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682652, Хабаровский край, Амурский р-н, Известковый  п.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33" w:leader="none"/>
              </w:tabs>
              <w:spacing w:lineRule="auto" w:line="240" w:before="0" w:after="0"/>
              <w:ind w:right="23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ВЛ-0,4кВ ТП3-Ключев.п.Изв.1040м Инвентарный номер HB034671</w:t>
            </w:r>
          </w:p>
        </w:tc>
        <w:tc>
          <w:tcPr>
            <w:tcW w:w="14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31" w:hRule="atLeast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Ф-5 ТП-3 п. Известковый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682652, Хабаровский край, Амурский р-н, Известковый  п.</w:t>
            </w:r>
          </w:p>
        </w:tc>
        <w:tc>
          <w:tcPr>
            <w:tcW w:w="3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33" w:leader="none"/>
              </w:tabs>
              <w:spacing w:lineRule="auto" w:line="240" w:before="0" w:after="0"/>
              <w:ind w:right="23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ВЛ-0,4 кВ ТП3 - Берёз. п.Изв. 3700м инвентарный номер HB034670</w:t>
            </w:r>
          </w:p>
        </w:tc>
        <w:tc>
          <w:tcPr>
            <w:tcW w:w="14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 xml:space="preserve">Работы производятся в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охранной зоне высоковольтных линий электропередачи и в стесненных условиях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по (Приказ Минтруда РФ от 15.12.2020г. № 903н), СНиП 12-01-2004 п.4, СНиП 12-03-2001. ч.1, СНиП 12-04-2002. ч.2, СНиП 3.02.01-87, СНиП 3.05.06-85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2.</w:t>
        <w:tab/>
        <w:t>Требования к продукции</w:t>
      </w:r>
    </w:p>
    <w:p>
      <w:pPr>
        <w:pStyle w:val="4"/>
        <w:numPr>
          <w:ilvl w:val="1"/>
          <w:numId w:val="8"/>
        </w:numPr>
        <w:ind w:left="1418" w:hanging="992"/>
        <w:rPr/>
      </w:pPr>
      <w:bookmarkStart w:id="1" w:name="_Toc126314960"/>
      <w:r>
        <w:rPr/>
        <w:t xml:space="preserve">Требования к объемам и срокам </w:t>
      </w:r>
      <w:bookmarkStart w:id="2" w:name="_Toc126314961"/>
      <w:bookmarkEnd w:id="1"/>
      <w:bookmarkEnd w:id="2"/>
      <w:r>
        <w:rPr/>
        <w:t>выполнения работ</w:t>
      </w:r>
    </w:p>
    <w:p>
      <w:pPr>
        <w:pStyle w:val="4"/>
        <w:numPr>
          <w:ilvl w:val="2"/>
          <w:numId w:val="9"/>
        </w:numPr>
        <w:ind w:left="851" w:hanging="436"/>
        <w:rPr/>
      </w:pPr>
      <w:r>
        <w:rPr/>
        <w:t>Требования к видам и объемам работ</w:t>
      </w:r>
    </w:p>
    <w:p>
      <w:pPr>
        <w:pStyle w:val="4"/>
        <w:numPr>
          <w:ilvl w:val="0"/>
          <w:numId w:val="0"/>
        </w:numPr>
        <w:ind w:left="720" w:hanging="0"/>
        <w:rPr/>
      </w:pPr>
      <w:r>
        <w:rPr/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 2. Перечень и объем выполняемых работ</w:t>
      </w:r>
    </w:p>
    <w:tbl>
      <w:tblPr>
        <w:tblW w:w="10206" w:type="dxa"/>
        <w:jc w:val="left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9"/>
        <w:gridCol w:w="5073"/>
        <w:gridCol w:w="2158"/>
        <w:gridCol w:w="2405"/>
      </w:tblGrid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работ / этапа работ</w:t>
            </w:r>
          </w:p>
        </w:tc>
        <w:tc>
          <w:tcPr>
            <w:tcW w:w="2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1139" w:hRule="atLeast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</w:tabs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ВЛ 0,4 кВ Ф-1 КТПН-1 п. Санболи 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Ручная расчистка.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№1.1 к настоящим Техническим требованиям)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</w:tabs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КТПН-Лесное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Ручная расчистка.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№1.2 к настоящим Техническим требованиям)</w:t>
            </w:r>
          </w:p>
        </w:tc>
      </w:tr>
      <w:tr>
        <w:trPr>
          <w:trHeight w:val="1194" w:hRule="atLeast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</w:tabs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МТП-19 п. Литовко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вводов.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№1.3к настоящим Техническим требованиям)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ВЛ 0,4 кВ Ф-1 МТП-20 п.Литовко 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вводов.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№1.4к настоящим Техническим требованиям)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</w:tabs>
              <w:spacing w:lineRule="auto" w:line="240" w:before="0" w:after="0"/>
              <w:ind w:left="32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МТП-20 п.Литовко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вводов.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№1.5к настоящим Техническим требованиям)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КТПН Малмыж п. Малмыж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№1.6к настоящим Техническим требованиям)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ТП-3 п. Известковый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Ручная расчистка.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№1.7к настоящим Техническим требованиям)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Ф-5 ТП-3 п. Известковый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вводов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Ручная расчистка.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№1.8к настоящим Техническим требованиям</w:t>
            </w:r>
          </w:p>
        </w:tc>
      </w:tr>
    </w:tbl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3"/>
        <w:numPr>
          <w:ilvl w:val="2"/>
          <w:numId w:val="10"/>
        </w:numPr>
        <w:rPr>
          <w:lang w:val="x-none"/>
        </w:rPr>
      </w:pPr>
      <w:bookmarkStart w:id="3" w:name="_Toc51339696"/>
      <w:bookmarkStart w:id="4" w:name="_Toc126314963"/>
      <w:r>
        <w:rPr/>
        <w:t xml:space="preserve">Требования </w:t>
      </w:r>
      <w:bookmarkEnd w:id="3"/>
      <w:bookmarkEnd w:id="4"/>
      <w:r>
        <w:rPr/>
        <w:t>к срокам выполнения работ</w:t>
      </w:r>
    </w:p>
    <w:p>
      <w:pPr>
        <w:pStyle w:val="3"/>
        <w:numPr>
          <w:ilvl w:val="0"/>
          <w:numId w:val="0"/>
        </w:numPr>
        <w:rPr/>
      </w:pPr>
      <w:r>
        <w:rPr/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 3. Требования по срокам выполнения работ</w:t>
      </w:r>
    </w:p>
    <w:tbl>
      <w:tblPr>
        <w:tblW w:w="10201" w:type="dxa"/>
        <w:jc w:val="left"/>
        <w:tblInd w:w="-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8"/>
        <w:gridCol w:w="5103"/>
        <w:gridCol w:w="2269"/>
        <w:gridCol w:w="2260"/>
      </w:tblGrid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40" w:after="40"/>
              <w:ind w:left="57" w:righ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40" w:after="40"/>
              <w:ind w:left="57" w:righ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>
        <w:trPr>
          <w:trHeight w:val="315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tabs>
                <w:tab w:val="left" w:pos="334" w:leader="none"/>
              </w:tabs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  <w:tab w:val="left" w:pos="567" w:leader="none"/>
              </w:tabs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КТПН-1 п. Санболи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>
          <w:trHeight w:val="221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tabs>
                <w:tab w:val="left" w:pos="334" w:leader="none"/>
              </w:tabs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КТПН-Лесное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ind w:right="26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МТП-19 п. Литовко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МТП-20 п.Литовко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>
          <w:trHeight w:val="230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МТП-20 п.Литовко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>
          <w:trHeight w:val="230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КТПН Малмыж п. Малмыж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>
          <w:trHeight w:val="230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ТП-3 п. Известковый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>
          <w:trHeight w:val="230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Ф-5 ТП-3 п. Известковый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06.06. 2024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</w:tbl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4"/>
        <w:numPr>
          <w:ilvl w:val="1"/>
          <w:numId w:val="10"/>
        </w:numPr>
        <w:rPr/>
      </w:pPr>
      <w:r>
        <w:rPr/>
        <w:t>Требования к качеству работ</w:t>
      </w:r>
    </w:p>
    <w:p>
      <w:pPr>
        <w:pStyle w:val="4"/>
        <w:numPr>
          <w:ilvl w:val="0"/>
          <w:numId w:val="0"/>
        </w:numPr>
        <w:ind w:left="682" w:hanging="0"/>
        <w:rPr/>
      </w:pPr>
      <w:r>
        <w:rPr/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 4. Требования к качеству работ</w:t>
      </w:r>
    </w:p>
    <w:tbl>
      <w:tblPr>
        <w:tblW w:w="10206" w:type="dxa"/>
        <w:jc w:val="left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61"/>
        <w:gridCol w:w="2888"/>
        <w:gridCol w:w="3355"/>
        <w:gridCol w:w="3001"/>
      </w:tblGrid>
      <w:tr>
        <w:trPr/>
        <w:tc>
          <w:tcPr>
            <w:tcW w:w="9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3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8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Согласие с требованием/ указание характеристик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Требования к выполнению работ 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Общие требования к выполнению работ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6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1.1.1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1.1.2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После выполнения полного объема работ Подрядчик: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подписывает акт приемки объекта из ремонта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6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1.1.3.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Материалы и оборудование, высвобождаемые после демонтажа, передаются Заказчику с оформлением акта передачи на склад базы соответствующего РЭС Заказчика. </w:t>
            </w: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На склад базы АРЭС: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КТПН-1 п. Санболи: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57шт;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ж/б – 40шт;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АС-35  – 2,03км;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Провод АС-25  – 4,00км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АС-16  – 0,12км.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КТПН-Лесное: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47шт;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Провод АС-25  – 2,89км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АС-16  – 1,51км.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МТП-19 п. Литовко: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21шт;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ж/б – 21шт;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АС-25  – 2,44км.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МТП-20 п.Литовко: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13шт;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ж/б – 13шт;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АС-25  – 0,76км.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Ф-2 МТП-20 п.Литовко: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11шт;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ж/б – 11шт;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АС-25 – 1,94км.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КТПН Малмыж п. Малмыж: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13шт;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ж/б – 6шт;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АС-16 – 0,68км;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АС-95 – 0,7км.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Ф-1 ТП-3 п. Известковый: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21шт;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ж/б – 15шт;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АС-25 – 2,78км;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АС-16 – 0,28км.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0,4 кВ Ф-5 ТП-3 п. Известковый: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45шт;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ж/б – 22шт;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АС-25 – 4,3км;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АС-16 – 0,4км.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Требования к организации работ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>
          <w:trHeight w:val="705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1.2.1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70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1.2.2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color w:val="00000A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6"/>
                <w:szCs w:val="26"/>
                <w:lang w:eastAsia="ru-RU"/>
              </w:rPr>
              <w:t>1.3.1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A"/>
                <w:sz w:val="24"/>
                <w:szCs w:val="24"/>
                <w:lang w:eastAsia="ru-RU"/>
              </w:rPr>
              <w:t>Поставка материалов и техники,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1.3.2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Цветовые, текстурные решения материалов, эскизы предупреждающих плакатов и др. перед применением согласуются с Заказчиком.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1.4.1.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Требования к безопасности работ и охране труда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1.5.1.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Правила технической эксплуатации электрических станций и сетей РФ;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1.5.2.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Обеспечить выполнение требований Правил по охране труда при эксплуатации электроустановок (Приказ от 15 декабря 2020 г. № 930н)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1.5.3.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испытаниях оборудования повышенным напряжением;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1.5.4.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Подрядчик: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обеспечивает участие своего персонала в получении вводного и первичного на рабочем месте инструктажей, проводимых персоналом Заказчика с применением видеофиксации;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видеофиксации;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совместно с уведомлением о допуске(сопроводительным письмом) обеспечивает предоставление согласий вышеуказанного персонала на обработку персональных данных по форме Приложения 6 к техническим требованиям (Приложение В к Порядку работы с переносными средствами видеофиксации в АО «ДРСК» Прк-СМОЗиОБТ-9.1-01/09-26).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1.6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00000A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6"/>
                <w:szCs w:val="26"/>
                <w:lang w:eastAsia="ru-RU"/>
              </w:rPr>
              <w:t>Требования к персоналу подрядчика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1.6.1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tabs>
                <w:tab w:val="left" w:pos="851" w:leader="none"/>
              </w:tabs>
              <w:spacing w:lineRule="auto" w:line="240"/>
              <w:jc w:val="both"/>
              <w:rPr>
                <w:rFonts w:ascii="Times New Roman" w:hAnsi="Times New Roman" w:eastAsia="Times New Roman" w:cs="Times New Roman"/>
                <w:i/>
                <w:i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A"/>
                <w:sz w:val="24"/>
                <w:szCs w:val="24"/>
                <w:lang w:eastAsia="ru-RU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/>
              <w:jc w:val="both"/>
              <w:rPr>
                <w:rFonts w:ascii="Times New Roman" w:hAnsi="Times New Roman" w:eastAsia="Times New Roman" w:cs="Times New Roman"/>
                <w:i/>
                <w:i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A"/>
                <w:sz w:val="24"/>
                <w:szCs w:val="24"/>
                <w:lang w:eastAsia="ru-RU"/>
              </w:rPr>
              <w:t>Рабочие (группа по ЭБ 2 и более) – 4 человека;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A"/>
                <w:sz w:val="24"/>
                <w:szCs w:val="24"/>
                <w:lang w:eastAsia="ru-RU"/>
              </w:rPr>
              <w:t>Инженерно-технический работник (мастер) (группа по ЭБ 5) – 1 человек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Требования к результатам работ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Требования к порядку приемки результатов работ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2.1.1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bookmarkStart w:id="5" w:name="__DdeLink__4731_4180531447"/>
            <w:bookmarkEnd w:id="5"/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2.1.2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приемки объекта из ремонта, актов освидетельствования скрытых работ и фотоотчета в электронном виде о выполненных работах (в т.ч. скрытых).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2.1.3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47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0" w:hanging="0"/>
              <w:contextualSpacing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2.2.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>
          <w:trHeight w:val="297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2.1.1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</w:t>
            </w: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right="397" w:hanging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2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>
          <w:trHeight w:val="55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3.1</w:t>
            </w:r>
          </w:p>
          <w:p>
            <w:pPr>
              <w:pStyle w:val="Normal"/>
              <w:spacing w:before="0" w:after="16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>
      <w:pPr>
        <w:pStyle w:val="1"/>
        <w:numPr>
          <w:ilvl w:val="0"/>
          <w:numId w:val="0"/>
        </w:numPr>
        <w:ind w:left="36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Требования к документации по ценообразованию на этапе закупки</w:t>
      </w:r>
    </w:p>
    <w:p>
      <w:pPr>
        <w:pStyle w:val="Normal"/>
        <w:keepNext w:val="true"/>
        <w:numPr>
          <w:ilvl w:val="1"/>
          <w:numId w:val="6"/>
        </w:numPr>
        <w:spacing w:lineRule="auto" w:line="240" w:before="120" w:after="60"/>
        <w:ind w:left="0" w:hanging="0"/>
        <w:jc w:val="both"/>
        <w:outlineLvl w:val="3"/>
        <w:rPr/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 </w:t>
      </w:r>
      <w:r>
        <w:rPr>
          <w:rFonts w:eastAsia="Times New Roman" w:cs="Times New Roman" w:ascii="Times New Roman;serif" w:hAnsi="Times New Roman;serif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eastAsia="Times New Roman" w:cs="Times New Roman" w:ascii="Times New Roman;serif" w:hAnsi="Times New Roman;serif"/>
          <w:bCs/>
          <w:iCs/>
          <w:sz w:val="24"/>
          <w:szCs w:val="24"/>
        </w:rPr>
        <w:t>требований к ценообразованию при формировании Коммерческого предложения в составе заявки участника</w:t>
      </w:r>
      <w:r>
        <w:rPr>
          <w:rFonts w:eastAsia="Times New Roman" w:cs="Times New Roman" w:ascii="Times New Roman;serif" w:hAnsi="Times New Roman;serif"/>
          <w:iCs/>
          <w:sz w:val="24"/>
          <w:szCs w:val="24"/>
        </w:rPr>
        <w:t xml:space="preserve"> (приложение 5 к Техническим требованиям)</w:t>
      </w:r>
    </w:p>
    <w:p>
      <w:pPr>
        <w:pStyle w:val="Normal"/>
        <w:keepNext w:val="true"/>
        <w:numPr>
          <w:ilvl w:val="1"/>
          <w:numId w:val="6"/>
        </w:numPr>
        <w:spacing w:lineRule="auto" w:line="240" w:before="120" w:after="60"/>
        <w:ind w:left="0" w:hanging="0"/>
        <w:jc w:val="both"/>
        <w:outlineLvl w:val="3"/>
        <w:rPr/>
      </w:pPr>
      <w:r>
        <w:rPr>
          <w:rFonts w:eastAsia="Times New Roman" w:cs="Times New Roman" w:ascii="Times New Roman;serif" w:hAnsi="Times New Roman;serif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1"/>
        <w:keepNext w:val="true"/>
        <w:widowControl/>
        <w:numPr>
          <w:ilvl w:val="0"/>
          <w:numId w:val="0"/>
        </w:numPr>
        <w:bidi w:val="0"/>
        <w:spacing w:lineRule="auto" w:line="240" w:before="120" w:after="60"/>
        <w:ind w:left="-27" w:right="0" w:hanging="0"/>
        <w:jc w:val="left"/>
        <w:outlineLvl w:val="0"/>
        <w:rPr>
          <w:rFonts w:ascii="Times New Roman" w:hAnsi="Times New Roman" w:cs="Times New Roman"/>
          <w:b/>
          <w:b/>
          <w:color w:val="00000A"/>
          <w:sz w:val="26"/>
          <w:szCs w:val="26"/>
          <w:lang w:eastAsia="x-none"/>
        </w:rPr>
      </w:pPr>
      <w:r>
        <w:rPr>
          <w:rFonts w:cs="Times New Roman"/>
          <w:b/>
          <w:color w:val="00000A"/>
          <w:sz w:val="26"/>
          <w:szCs w:val="26"/>
          <w:lang w:eastAsia="x-none"/>
        </w:rPr>
        <w:t xml:space="preserve">4. </w:t>
      </w:r>
      <w:bookmarkStart w:id="6" w:name="_Toc54646412"/>
      <w:r>
        <w:rPr>
          <w:rFonts w:cs="Times New Roman"/>
          <w:b/>
          <w:color w:val="00000A"/>
          <w:sz w:val="26"/>
          <w:szCs w:val="26"/>
          <w:lang w:eastAsia="x-none"/>
        </w:rPr>
        <w:t xml:space="preserve">Требования к документации по ценообразованию на этапе заключения </w:t>
      </w:r>
      <w:bookmarkEnd w:id="6"/>
      <w:r>
        <w:rPr>
          <w:rFonts w:cs="Times New Roman"/>
          <w:b/>
          <w:color w:val="00000A"/>
          <w:sz w:val="26"/>
          <w:szCs w:val="26"/>
          <w:lang w:eastAsia="x-none"/>
        </w:rPr>
        <w:t>договора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240" w:before="0" w:after="60"/>
        <w:ind w:left="375" w:right="0" w:hanging="0"/>
        <w:jc w:val="both"/>
        <w:outlineLvl w:val="0"/>
        <w:rPr>
          <w:rFonts w:ascii="Times New Roman;serif" w:hAnsi="Times New Roman;serif" w:eastAsia="Times New Roman" w:cs="Times New Roman"/>
          <w:iCs/>
          <w:color w:val="00000A"/>
          <w:sz w:val="24"/>
          <w:szCs w:val="24"/>
        </w:rPr>
      </w:pPr>
      <w:r>
        <w:rPr>
          <w:rFonts w:eastAsia="Times New Roman" w:cs="Times New Roman" w:ascii="Times New Roman;serif" w:hAnsi="Times New Roman;serif"/>
          <w:b/>
          <w:bCs/>
          <w:iCs/>
          <w:color w:val="00000A"/>
          <w:sz w:val="24"/>
          <w:szCs w:val="24"/>
          <w:lang w:eastAsia="x-none"/>
        </w:rPr>
        <w:t>4.1</w:t>
      </w:r>
      <w:r>
        <w:rPr>
          <w:rFonts w:eastAsia="Times New Roman" w:cs="Times New Roman" w:ascii="Times New Roman;serif" w:hAnsi="Times New Roman;serif"/>
          <w:bCs/>
          <w:iCs/>
          <w:color w:val="00000A"/>
          <w:sz w:val="24"/>
          <w:szCs w:val="24"/>
          <w:lang w:eastAsia="x-none"/>
        </w:rPr>
        <w:t xml:space="preserve">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240" w:before="0" w:after="60"/>
        <w:ind w:left="432" w:right="0" w:hanging="0"/>
        <w:jc w:val="both"/>
        <w:outlineLvl w:val="0"/>
        <w:rPr>
          <w:rFonts w:ascii="Times New Roman;serif" w:hAnsi="Times New Roman;serif" w:eastAsia="Times New Roman" w:cs="Times New Roman"/>
          <w:iCs/>
          <w:color w:val="00000A"/>
          <w:sz w:val="24"/>
          <w:szCs w:val="24"/>
        </w:rPr>
      </w:pPr>
      <w:r>
        <w:rPr>
          <w:rFonts w:eastAsia="Times New Roman" w:cs="Times New Roman" w:ascii="Times New Roman;serif" w:hAnsi="Times New Roman;serif"/>
          <w:b/>
          <w:bCs/>
          <w:iCs/>
          <w:color w:val="00000A"/>
          <w:sz w:val="24"/>
          <w:szCs w:val="24"/>
          <w:lang w:eastAsia="x-none"/>
        </w:rPr>
        <w:t>4.2</w:t>
      </w:r>
      <w:r>
        <w:rPr>
          <w:rFonts w:eastAsia="Times New Roman" w:cs="Times New Roman" w:ascii="Times New Roman;serif" w:hAnsi="Times New Roman;serif"/>
          <w:bCs/>
          <w:iCs/>
          <w:color w:val="00000A"/>
          <w:sz w:val="24"/>
          <w:szCs w:val="24"/>
          <w:lang w:eastAsia="x-none"/>
        </w:rPr>
        <w:t xml:space="preserve"> 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>
      <w:pPr>
        <w:pStyle w:val="Normal"/>
        <w:spacing w:lineRule="auto" w:line="240" w:before="60" w:after="60"/>
        <w:jc w:val="both"/>
        <w:rPr>
          <w:rFonts w:ascii="Times New Roman;serif" w:hAnsi="Times New Roman;serif" w:eastAsia="Times New Roman" w:cs="Times New Roman"/>
          <w:iCs/>
          <w:color w:val="00000A"/>
          <w:sz w:val="24"/>
          <w:szCs w:val="24"/>
          <w:lang w:eastAsia="ru-RU"/>
        </w:rPr>
      </w:pPr>
      <w:r>
        <w:rPr>
          <w:rFonts w:eastAsia="Times New Roman" w:cs="Times New Roman" w:ascii="Times New Roman;serif" w:hAnsi="Times New Roman;serif"/>
          <w:iCs/>
          <w:color w:val="00000A"/>
          <w:sz w:val="24"/>
          <w:szCs w:val="24"/>
          <w:lang w:eastAsia="ru-RU"/>
        </w:rPr>
      </w:r>
    </w:p>
    <w:p>
      <w:pPr>
        <w:pStyle w:val="ListParagraph"/>
        <w:widowControl w:val="false"/>
        <w:numPr>
          <w:ilvl w:val="0"/>
          <w:numId w:val="6"/>
        </w:numPr>
        <w:tabs>
          <w:tab w:val="left" w:pos="284" w:leader="none"/>
        </w:tabs>
        <w:suppressAutoHyphens w:val="true"/>
        <w:spacing w:lineRule="auto" w:line="240" w:before="0" w:after="0"/>
        <w:ind w:left="720" w:firstLine="3468"/>
        <w:rPr>
          <w:rFonts w:ascii="Times New Roman" w:hAnsi="Times New Roman" w:eastAsia="Times New Roman" w:cs="Times New Roman"/>
          <w:b/>
          <w:b/>
          <w:bCs/>
          <w:sz w:val="28"/>
          <w:szCs w:val="28"/>
          <w:lang w:val="x-none" w:eastAsia="ar-SA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val="x-none" w:eastAsia="ar-SA"/>
        </w:rPr>
        <w:t>Приложения: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val="x-none"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x-none" w:eastAsia="ar-SA"/>
        </w:rPr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1.1 – 1.8: Ведомости дефектов и объемов работ;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2: Справка по объемам выполненных работ;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/>
      </w:pPr>
      <w:r>
        <w:rPr>
          <w:rFonts w:cs="Times New Roman" w:ascii="Times New Roman" w:hAnsi="Times New Roman"/>
          <w:i/>
          <w:sz w:val="24"/>
          <w:szCs w:val="24"/>
        </w:rPr>
        <w:t>Приложение № 3: Требования к содержанию проекта производства работ подрядных организаций;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/>
      </w:pPr>
      <w:r>
        <w:rPr>
          <w:rFonts w:cs="Times New Roman" w:ascii="Times New Roman" w:hAnsi="Times New Roman"/>
          <w:i/>
          <w:sz w:val="24"/>
          <w:szCs w:val="24"/>
        </w:rPr>
        <w:t>Приложение № 4: Сметная документация;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/>
      </w:pPr>
      <w:r>
        <w:rPr>
          <w:rFonts w:cs="Times New Roman" w:ascii="Times New Roman" w:hAnsi="Times New Roman"/>
          <w:i/>
          <w:sz w:val="24"/>
          <w:szCs w:val="24"/>
        </w:rPr>
        <w:t>Приложение № 5: Требования к ценообразованию при формировании Коммерческого предложения в составе заявки Участника;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/>
      </w:pPr>
      <w:r>
        <w:rPr>
          <w:rFonts w:cs="Times New Roman" w:ascii="Times New Roman" w:hAnsi="Times New Roman"/>
          <w:i/>
          <w:sz w:val="24"/>
          <w:szCs w:val="24"/>
        </w:rPr>
        <w:t>Приложение № 6: Согласие на обработку персональных данных.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222" w:hanging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/>
      </w:r>
    </w:p>
    <w:sectPr>
      <w:footerReference w:type="default" r:id="rId2"/>
      <w:type w:val="nextPage"/>
      <w:pgSz w:w="11906" w:h="16838"/>
      <w:pgMar w:left="1134" w:right="851" w:header="0" w:top="1686" w:footer="709" w:bottom="766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Times New Roman">
    <w:altName w:val="serif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Sylfaen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  <w:p>
    <w:pPr>
      <w:pStyle w:val="Style22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pStyle w:val="1"/>
      <w:numFmt w:val="decimal"/>
      <w:lvlText w:val="%1."/>
      <w:lvlJc w:val="left"/>
      <w:pPr>
        <w:ind w:left="540" w:hanging="540"/>
      </w:pPr>
    </w:lvl>
    <w:lvl w:ilvl="1">
      <w:start w:val="1"/>
      <w:pStyle w:val="4"/>
      <w:numFmt w:val="decimal"/>
      <w:lvlText w:val="%1.%2."/>
      <w:lvlJc w:val="left"/>
      <w:pPr>
        <w:ind w:left="682" w:hanging="540"/>
      </w:pPr>
    </w:lvl>
    <w:lvl w:ilvl="2">
      <w:start w:val="2"/>
      <w:pStyle w:val="3"/>
      <w:numFmt w:val="decimal"/>
      <w:lvlText w:val="%1.%2.%3.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4"/>
        <w:i/>
        <w:iCs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ind w:left="56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431" w:hanging="504"/>
      </w:pPr>
    </w:lvl>
    <w:lvl w:ilvl="3">
      <w:start w:val="1"/>
      <w:numFmt w:val="decimal"/>
      <w:lvlText w:val="%1.%2.%3.%4."/>
      <w:lvlJc w:val="left"/>
      <w:pPr>
        <w:ind w:left="1935" w:hanging="648"/>
      </w:pPr>
    </w:lvl>
    <w:lvl w:ilvl="4">
      <w:start w:val="1"/>
      <w:numFmt w:val="decimal"/>
      <w:lvlText w:val="%1.%2.%3.%4.%5."/>
      <w:lvlJc w:val="left"/>
      <w:pPr>
        <w:ind w:left="2439" w:hanging="792"/>
      </w:pPr>
    </w:lvl>
    <w:lvl w:ilvl="5">
      <w:start w:val="1"/>
      <w:numFmt w:val="decimal"/>
      <w:lvlText w:val="%1.%2.%3.%4.%5.%6."/>
      <w:lvlJc w:val="left"/>
      <w:pPr>
        <w:ind w:left="2943" w:hanging="936"/>
      </w:pPr>
    </w:lvl>
    <w:lvl w:ilvl="6">
      <w:start w:val="1"/>
      <w:numFmt w:val="decimal"/>
      <w:lvlText w:val="%1.%2.%3.%4.%5.%6.%7."/>
      <w:lvlJc w:val="left"/>
      <w:pPr>
        <w:ind w:left="3447" w:hanging="1080"/>
      </w:pPr>
    </w:lvl>
    <w:lvl w:ilvl="7">
      <w:start w:val="1"/>
      <w:numFmt w:val="decimal"/>
      <w:lvlText w:val="%1.%2.%3.%4.%5.%6.%7.%8."/>
      <w:lvlJc w:val="left"/>
      <w:pPr>
        <w:ind w:left="3951" w:hanging="1224"/>
      </w:pPr>
    </w:lvl>
    <w:lvl w:ilvl="8">
      <w:start w:val="1"/>
      <w:numFmt w:val="decimal"/>
      <w:lvlText w:val="%1.%2.%3.%4.%5.%6.%7.%8.%9."/>
      <w:lvlJc w:val="left"/>
      <w:pPr>
        <w:ind w:left="4527" w:hanging="1440"/>
      </w:pPr>
    </w:lvl>
  </w:abstractNum>
  <w:abstractNum w:abstractNumId="4"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>
        <w:sz w:val="26"/>
        <w:b/>
        <w:szCs w:val="24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b/>
        <w:szCs w:val="24"/>
        <w:bCs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6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lvl w:ilvl="0">
      <w:start w:val="3"/>
      <w:numFmt w:val="decimal"/>
      <w:lvlText w:val="%1."/>
      <w:lvlJc w:val="left"/>
      <w:pPr>
        <w:ind w:left="360" w:hanging="360"/>
      </w:pPr>
      <w:rPr>
        <w:sz w:val="28"/>
        <w:b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b/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05" w:hanging="7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584" w:hanging="720"/>
      </w:pPr>
    </w:lvl>
    <w:lvl w:ilvl="3">
      <w:start w:val="1"/>
      <w:numFmt w:val="decimal"/>
      <w:lvlText w:val="%1.%2.%3.%4."/>
      <w:lvlJc w:val="left"/>
      <w:pPr>
        <w:ind w:left="2016" w:hanging="720"/>
      </w:pPr>
    </w:lvl>
    <w:lvl w:ilvl="4">
      <w:start w:val="1"/>
      <w:numFmt w:val="decimal"/>
      <w:lvlText w:val="%1.%2.%3.%4.%5."/>
      <w:lvlJc w:val="left"/>
      <w:pPr>
        <w:ind w:left="2808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4032" w:hanging="1440"/>
      </w:pPr>
    </w:lvl>
    <w:lvl w:ilvl="7">
      <w:start w:val="1"/>
      <w:numFmt w:val="decimal"/>
      <w:lvlText w:val="%1.%2.%3.%4.%5.%6.%7.%8."/>
      <w:lvlJc w:val="left"/>
      <w:pPr>
        <w:ind w:left="4464" w:hanging="1440"/>
      </w:pPr>
    </w:lvl>
    <w:lvl w:ilvl="8">
      <w:start w:val="1"/>
      <w:numFmt w:val="decimal"/>
      <w:lvlText w:val="%1.%2.%3.%4.%5.%6.%7.%8.%9."/>
      <w:lvlJc w:val="left"/>
      <w:pPr>
        <w:ind w:left="5256" w:hanging="1800"/>
      </w:pPr>
    </w:lvl>
  </w:abstractNum>
  <w:abstractNum w:abstractNumId="9"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2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Sylfaen" w:hint="default"/>
        <w:sz w:val="24"/>
        <w:rFonts w:cs="Sylfaen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95"/>
  <w:defaultTabStop w:val="2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Tahoma"/>
      <w:color w:val="00000A"/>
      <w:sz w:val="22"/>
      <w:szCs w:val="22"/>
      <w:lang w:val="ru-RU" w:eastAsia="en-US" w:bidi="ar-SA"/>
    </w:rPr>
  </w:style>
  <w:style w:type="paragraph" w:styleId="1">
    <w:name w:val="Heading 1"/>
    <w:basedOn w:val="3"/>
    <w:qFormat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3">
    <w:name w:val="Heading 3"/>
    <w:basedOn w:val="Normal"/>
    <w:autoRedefine/>
    <w:qFormat/>
    <w:rsid w:val="00322a96"/>
    <w:pPr>
      <w:keepNext w:val="true"/>
      <w:numPr>
        <w:ilvl w:val="2"/>
        <w:numId w:val="1"/>
      </w:numPr>
      <w:spacing w:lineRule="auto" w:line="240" w:before="120" w:after="60"/>
      <w:outlineLvl w:val="2"/>
    </w:pPr>
    <w:rPr>
      <w:rFonts w:ascii="Times New Roman" w:hAnsi="Times New Roman" w:cs="Times New Roman"/>
      <w:b/>
      <w:sz w:val="24"/>
      <w:szCs w:val="24"/>
      <w:lang w:eastAsia="x-none"/>
    </w:rPr>
  </w:style>
  <w:style w:type="paragraph" w:styleId="4">
    <w:name w:val="Heading 4"/>
    <w:basedOn w:val="3"/>
    <w:qFormat/>
    <w:pPr>
      <w:numPr>
        <w:ilvl w:val="1"/>
        <w:numId w:val="1"/>
      </w:numPr>
      <w:outlineLvl w:val="1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Нижний колонтитул Знак"/>
    <w:basedOn w:val="DefaultParagraphFont"/>
    <w:qFormat/>
    <w:rPr/>
  </w:style>
  <w:style w:type="character" w:styleId="Style12" w:customStyle="1">
    <w:name w:val="Интернет-ссылка"/>
    <w:basedOn w:val="DefaultParagraphFont"/>
    <w:uiPriority w:val="99"/>
    <w:unhideWhenUsed/>
    <w:rsid w:val="00200347"/>
    <w:rPr>
      <w:color w:val="0563C1" w:themeColor="hyperlink"/>
      <w:u w:val="single"/>
    </w:rPr>
  </w:style>
  <w:style w:type="character" w:styleId="Style13" w:customStyle="1">
    <w:name w:val="Верхний колонтитул Знак"/>
    <w:basedOn w:val="DefaultParagraphFont"/>
    <w:qFormat/>
    <w:rPr/>
  </w:style>
  <w:style w:type="character" w:styleId="2" w:customStyle="1">
    <w:name w:val="Основной текст 2 Знак"/>
    <w:basedOn w:val="DefaultParagraphFont"/>
    <w:qFormat/>
    <w:rPr>
      <w:rFonts w:ascii="Times New Roman" w:hAnsi="Times New Roman" w:eastAsia="Times New Roman" w:cs="Times New Roman"/>
      <w:sz w:val="24"/>
      <w:szCs w:val="24"/>
      <w:highlight w:val="white"/>
      <w:lang w:eastAsia="ru-RU"/>
    </w:rPr>
  </w:style>
  <w:style w:type="character" w:styleId="11" w:customStyle="1">
    <w:name w:val="Заголовок 1 Знак"/>
    <w:basedOn w:val="DefaultParagraphFont"/>
    <w:qFormat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1" w:customStyle="1">
    <w:name w:val="Заголовок 3 Знак"/>
    <w:basedOn w:val="DefaultParagraphFont"/>
    <w:qFormat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1" w:customStyle="1">
    <w:name w:val="Заголовок 4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14" w:customStyle="1">
    <w:name w:val="Текст выноски Знак"/>
    <w:basedOn w:val="DefaultParagraphFont"/>
    <w:qFormat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Pr>
      <w:rFonts w:eastAsia="Times New Roman" w:cs="Times New Roman"/>
      <w:b w:val="false"/>
      <w:bCs w:val="false"/>
      <w:i w:val="false"/>
      <w:iCs w:val="false"/>
      <w:sz w:val="24"/>
      <w:szCs w:val="24"/>
      <w:highlight w:val="white"/>
      <w:lang w:val="ru-RU" w:eastAsia="ru-RU" w:bidi="ar-SA"/>
    </w:rPr>
  </w:style>
  <w:style w:type="character" w:styleId="ListLabel2" w:customStyle="1">
    <w:name w:val="ListLabel 2"/>
    <w:qFormat/>
    <w:rPr>
      <w:rFonts w:cs="Times New Roman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rFonts w:cs="Courier New"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cs="Courier New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rFonts w:cs="Courier New"/>
    </w:rPr>
  </w:style>
  <w:style w:type="character" w:styleId="ListLabel18" w:customStyle="1">
    <w:name w:val="ListLabel 18"/>
    <w:qFormat/>
    <w:rPr>
      <w:rFonts w:cs="Courier New"/>
    </w:rPr>
  </w:style>
  <w:style w:type="character" w:styleId="ListLabel19" w:customStyle="1">
    <w:name w:val="ListLabel 19"/>
    <w:qFormat/>
    <w:rPr>
      <w:rFonts w:cs="Courier New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cs="Courier New"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Courier New"/>
    </w:rPr>
  </w:style>
  <w:style w:type="character" w:styleId="ListLabel26" w:customStyle="1">
    <w:name w:val="ListLabel 26"/>
    <w:qFormat/>
    <w:rPr>
      <w:rFonts w:cs="Courier New"/>
    </w:rPr>
  </w:style>
  <w:style w:type="character" w:styleId="ListLabel27" w:customStyle="1">
    <w:name w:val="ListLabel 27"/>
    <w:qFormat/>
    <w:rPr>
      <w:rFonts w:ascii="Times New Roman" w:hAnsi="Times New Roman"/>
      <w:i/>
      <w:iCs/>
      <w:sz w:val="24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cs="Courier New"/>
    </w:rPr>
  </w:style>
  <w:style w:type="character" w:styleId="ListLabel31" w:customStyle="1">
    <w:name w:val="ListLabel 31"/>
    <w:qFormat/>
    <w:rPr>
      <w:b/>
      <w:bCs w:val="false"/>
      <w:sz w:val="24"/>
      <w:szCs w:val="24"/>
    </w:rPr>
  </w:style>
  <w:style w:type="character" w:styleId="ListLabel32" w:customStyle="1">
    <w:name w:val="ListLabel 32"/>
    <w:qFormat/>
    <w:rPr>
      <w:b/>
      <w:bCs/>
      <w:sz w:val="24"/>
      <w:szCs w:val="24"/>
    </w:rPr>
  </w:style>
  <w:style w:type="character" w:styleId="ListLabel33" w:customStyle="1">
    <w:name w:val="ListLabel 33"/>
    <w:qFormat/>
    <w:rPr>
      <w:sz w:val="24"/>
      <w:szCs w:val="24"/>
    </w:rPr>
  </w:style>
  <w:style w:type="character" w:styleId="ListLabel34" w:customStyle="1">
    <w:name w:val="ListLabel 34"/>
    <w:qFormat/>
    <w:rPr>
      <w:b/>
    </w:rPr>
  </w:style>
  <w:style w:type="character" w:styleId="ListLabel35" w:customStyle="1">
    <w:name w:val="ListLabel 35"/>
    <w:qFormat/>
    <w:rPr>
      <w:b w:val="false"/>
    </w:rPr>
  </w:style>
  <w:style w:type="character" w:styleId="ListLabel36" w:customStyle="1">
    <w:name w:val="ListLabel 36"/>
    <w:qFormat/>
    <w:rPr>
      <w:b w:val="false"/>
    </w:rPr>
  </w:style>
  <w:style w:type="character" w:styleId="ListLabel37" w:customStyle="1">
    <w:name w:val="ListLabel 37"/>
    <w:qFormat/>
    <w:rPr>
      <w:b w:val="false"/>
    </w:rPr>
  </w:style>
  <w:style w:type="character" w:styleId="ListLabel38" w:customStyle="1">
    <w:name w:val="ListLabel 38"/>
    <w:qFormat/>
    <w:rPr>
      <w:b/>
    </w:rPr>
  </w:style>
  <w:style w:type="character" w:styleId="ListLabel39" w:customStyle="1">
    <w:name w:val="ListLabel 39"/>
    <w:qFormat/>
    <w:rPr>
      <w:b/>
    </w:rPr>
  </w:style>
  <w:style w:type="character" w:styleId="ListLabel40" w:customStyle="1">
    <w:name w:val="ListLabel 40"/>
    <w:qFormat/>
    <w:rPr>
      <w:b/>
    </w:rPr>
  </w:style>
  <w:style w:type="character" w:styleId="ListLabel41" w:customStyle="1">
    <w:name w:val="ListLabel 41"/>
    <w:qFormat/>
    <w:rPr>
      <w:b/>
    </w:rPr>
  </w:style>
  <w:style w:type="character" w:styleId="ListLabel42" w:customStyle="1">
    <w:name w:val="ListLabel 42"/>
    <w:qFormat/>
    <w:rPr>
      <w:b/>
    </w:rPr>
  </w:style>
  <w:style w:type="character" w:styleId="ListLabel43" w:customStyle="1">
    <w:name w:val="ListLabel 43"/>
    <w:qFormat/>
    <w:rPr>
      <w:rFonts w:cs="Courier New"/>
    </w:rPr>
  </w:style>
  <w:style w:type="character" w:styleId="ListLabel44" w:customStyle="1">
    <w:name w:val="ListLabel 44"/>
    <w:qFormat/>
    <w:rPr>
      <w:rFonts w:cs="Courier New"/>
    </w:rPr>
  </w:style>
  <w:style w:type="character" w:styleId="ListLabel45" w:customStyle="1">
    <w:name w:val="ListLabel 45"/>
    <w:qFormat/>
    <w:rPr>
      <w:rFonts w:cs="Courier New"/>
    </w:rPr>
  </w:style>
  <w:style w:type="character" w:styleId="ListLabel46" w:customStyle="1">
    <w:name w:val="ListLabel 4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47" w:customStyle="1">
    <w:name w:val="ListLabel 47"/>
    <w:qFormat/>
    <w:rPr>
      <w:b/>
      <w:bCs/>
      <w:i w:val="false"/>
      <w:iCs/>
      <w:sz w:val="24"/>
      <w:szCs w:val="24"/>
    </w:rPr>
  </w:style>
  <w:style w:type="character" w:styleId="ListLabel48" w:customStyle="1">
    <w:name w:val="ListLabel 48"/>
    <w:qFormat/>
    <w:rPr>
      <w:rFonts w:cs="Courier New"/>
    </w:rPr>
  </w:style>
  <w:style w:type="character" w:styleId="ListLabel49" w:customStyle="1">
    <w:name w:val="ListLabel 49"/>
    <w:qFormat/>
    <w:rPr>
      <w:rFonts w:cs="Courier New"/>
    </w:rPr>
  </w:style>
  <w:style w:type="character" w:styleId="ListLabel50" w:customStyle="1">
    <w:name w:val="ListLabel 50"/>
    <w:qFormat/>
    <w:rPr>
      <w:rFonts w:cs="Courier New"/>
    </w:rPr>
  </w:style>
  <w:style w:type="character" w:styleId="ListLabel51" w:customStyle="1">
    <w:name w:val="ListLabel 51"/>
    <w:qFormat/>
    <w:rPr>
      <w:rFonts w:cs="Times New Roman"/>
    </w:rPr>
  </w:style>
  <w:style w:type="character" w:styleId="ListLabel52" w:customStyle="1">
    <w:name w:val="ListLabel 52"/>
    <w:qFormat/>
    <w:rPr>
      <w:rFonts w:cs="Times New Roman"/>
    </w:rPr>
  </w:style>
  <w:style w:type="character" w:styleId="ListLabel53" w:customStyle="1">
    <w:name w:val="ListLabel 53"/>
    <w:qFormat/>
    <w:rPr>
      <w:rFonts w:cs="Times New Roman"/>
      <w:b/>
    </w:rPr>
  </w:style>
  <w:style w:type="character" w:styleId="ListLabel54" w:customStyle="1">
    <w:name w:val="ListLabel 54"/>
    <w:qFormat/>
    <w:rPr>
      <w:rFonts w:cs="Times New Roman"/>
    </w:rPr>
  </w:style>
  <w:style w:type="character" w:styleId="ListLabel55" w:customStyle="1">
    <w:name w:val="ListLabel 55"/>
    <w:qFormat/>
    <w:rPr>
      <w:rFonts w:cs="Times New Roman"/>
    </w:rPr>
  </w:style>
  <w:style w:type="character" w:styleId="ListLabel56" w:customStyle="1">
    <w:name w:val="ListLabel 56"/>
    <w:qFormat/>
    <w:rPr>
      <w:rFonts w:cs="Times New Roman"/>
    </w:rPr>
  </w:style>
  <w:style w:type="character" w:styleId="ListLabel57" w:customStyle="1">
    <w:name w:val="ListLabel 57"/>
    <w:qFormat/>
    <w:rPr>
      <w:rFonts w:cs="Times New Roman"/>
    </w:rPr>
  </w:style>
  <w:style w:type="character" w:styleId="ListLabel58" w:customStyle="1">
    <w:name w:val="ListLabel 58"/>
    <w:qFormat/>
    <w:rPr>
      <w:rFonts w:cs="Times New Roman"/>
    </w:rPr>
  </w:style>
  <w:style w:type="character" w:styleId="ListLabel59" w:customStyle="1">
    <w:name w:val="ListLabel 59"/>
    <w:qFormat/>
    <w:rPr>
      <w:rFonts w:cs="Times New Roman"/>
    </w:rPr>
  </w:style>
  <w:style w:type="character" w:styleId="ListLabel60" w:customStyle="1">
    <w:name w:val="ListLabel 60"/>
    <w:qFormat/>
    <w:rPr>
      <w:rFonts w:ascii="Times New Roman" w:hAnsi="Times New Roman" w:cs="Times New Roman"/>
      <w:b/>
      <w:sz w:val="28"/>
    </w:rPr>
  </w:style>
  <w:style w:type="character" w:styleId="ListLabel61" w:customStyle="1">
    <w:name w:val="ListLabel 61"/>
    <w:qFormat/>
    <w:rPr>
      <w:rFonts w:ascii="Times New Roman" w:hAnsi="Times New Roman" w:cs="Times New Roman"/>
      <w:b w:val="false"/>
      <w:sz w:val="24"/>
    </w:rPr>
  </w:style>
  <w:style w:type="character" w:styleId="ListLabel62" w:customStyle="1">
    <w:name w:val="ListLabel 62"/>
    <w:qFormat/>
    <w:rPr>
      <w:rFonts w:cs="Times New Roman"/>
    </w:rPr>
  </w:style>
  <w:style w:type="character" w:styleId="ListLabel63" w:customStyle="1">
    <w:name w:val="ListLabel 63"/>
    <w:qFormat/>
    <w:rPr>
      <w:rFonts w:cs="Times New Roman"/>
    </w:rPr>
  </w:style>
  <w:style w:type="character" w:styleId="ListLabel64" w:customStyle="1">
    <w:name w:val="ListLabel 64"/>
    <w:qFormat/>
    <w:rPr>
      <w:rFonts w:cs="Times New Roman"/>
    </w:rPr>
  </w:style>
  <w:style w:type="character" w:styleId="ListLabel65" w:customStyle="1">
    <w:name w:val="ListLabel 65"/>
    <w:qFormat/>
    <w:rPr>
      <w:rFonts w:cs="Times New Roman"/>
    </w:rPr>
  </w:style>
  <w:style w:type="character" w:styleId="ListLabel66" w:customStyle="1">
    <w:name w:val="ListLabel 66"/>
    <w:qFormat/>
    <w:rPr>
      <w:rFonts w:cs="Times New Roman"/>
    </w:rPr>
  </w:style>
  <w:style w:type="character" w:styleId="ListLabel67" w:customStyle="1">
    <w:name w:val="ListLabel 67"/>
    <w:qFormat/>
    <w:rPr>
      <w:rFonts w:cs="Times New Roman"/>
    </w:rPr>
  </w:style>
  <w:style w:type="character" w:styleId="ListLabel68" w:customStyle="1">
    <w:name w:val="ListLabel 68"/>
    <w:qFormat/>
    <w:rPr>
      <w:rFonts w:cs="Times New Roman"/>
    </w:rPr>
  </w:style>
  <w:style w:type="character" w:styleId="ListLabel69" w:customStyle="1">
    <w:name w:val="ListLabel 69"/>
    <w:qFormat/>
    <w:rPr>
      <w:b/>
    </w:rPr>
  </w:style>
  <w:style w:type="character" w:styleId="Style15" w:customStyle="1">
    <w:name w:val="Ссылка указателя"/>
    <w:qFormat/>
    <w:rPr/>
  </w:style>
  <w:style w:type="character" w:styleId="ListLabel70" w:customStyle="1">
    <w:name w:val="ListLabel 7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71" w:customStyle="1">
    <w:name w:val="ListLabel 71"/>
    <w:qFormat/>
    <w:rPr>
      <w:b/>
      <w:bCs/>
      <w:i w:val="false"/>
      <w:iCs/>
      <w:sz w:val="24"/>
      <w:szCs w:val="24"/>
    </w:rPr>
  </w:style>
  <w:style w:type="character" w:styleId="ListLabel72" w:customStyle="1">
    <w:name w:val="ListLabel 72"/>
    <w:qFormat/>
    <w:rPr>
      <w:rFonts w:ascii="Times New Roman" w:hAnsi="Times New Roman"/>
      <w:i/>
      <w:iCs/>
      <w:sz w:val="24"/>
    </w:rPr>
  </w:style>
  <w:style w:type="character" w:styleId="ListLabel73" w:customStyle="1">
    <w:name w:val="ListLabel 73"/>
    <w:qFormat/>
    <w:rPr>
      <w:rFonts w:ascii="Times New Roman" w:hAnsi="Times New Roman"/>
      <w:b/>
      <w:bCs w:val="false"/>
      <w:sz w:val="20"/>
      <w:szCs w:val="24"/>
    </w:rPr>
  </w:style>
  <w:style w:type="character" w:styleId="ListLabel74" w:customStyle="1">
    <w:name w:val="ListLabel 74"/>
    <w:qFormat/>
    <w:rPr>
      <w:rFonts w:ascii="Times New Roman" w:hAnsi="Times New Roman"/>
      <w:b/>
      <w:bCs/>
      <w:sz w:val="20"/>
      <w:szCs w:val="24"/>
    </w:rPr>
  </w:style>
  <w:style w:type="character" w:styleId="ListLabel75" w:customStyle="1">
    <w:name w:val="ListLabel 75"/>
    <w:qFormat/>
    <w:rPr>
      <w:rFonts w:ascii="Times New Roman" w:hAnsi="Times New Roman"/>
      <w:sz w:val="20"/>
      <w:szCs w:val="24"/>
    </w:rPr>
  </w:style>
  <w:style w:type="character" w:styleId="ListLabel76" w:customStyle="1">
    <w:name w:val="ListLabel 76"/>
    <w:qFormat/>
    <w:rPr>
      <w:rFonts w:ascii="Times New Roman" w:hAnsi="Times New Roman" w:cs="Times New Roman"/>
      <w:b/>
      <w:sz w:val="28"/>
    </w:rPr>
  </w:style>
  <w:style w:type="character" w:styleId="ListLabel77" w:customStyle="1">
    <w:name w:val="ListLabel 77"/>
    <w:qFormat/>
    <w:rPr>
      <w:rFonts w:ascii="Times New Roman" w:hAnsi="Times New Roman" w:cs="Times New Roman"/>
      <w:b/>
      <w:sz w:val="24"/>
    </w:rPr>
  </w:style>
  <w:style w:type="character" w:styleId="ListLabel78" w:customStyle="1">
    <w:name w:val="ListLabel 78"/>
    <w:qFormat/>
    <w:rPr>
      <w:rFonts w:cs="Times New Roman"/>
    </w:rPr>
  </w:style>
  <w:style w:type="character" w:styleId="ListLabel79" w:customStyle="1">
    <w:name w:val="ListLabel 79"/>
    <w:qFormat/>
    <w:rPr>
      <w:rFonts w:cs="Times New Roman"/>
    </w:rPr>
  </w:style>
  <w:style w:type="character" w:styleId="ListLabel80" w:customStyle="1">
    <w:name w:val="ListLabel 80"/>
    <w:qFormat/>
    <w:rPr>
      <w:rFonts w:cs="Times New Roman"/>
    </w:rPr>
  </w:style>
  <w:style w:type="character" w:styleId="ListLabel81" w:customStyle="1">
    <w:name w:val="ListLabel 81"/>
    <w:qFormat/>
    <w:rPr>
      <w:rFonts w:cs="Times New Roman"/>
    </w:rPr>
  </w:style>
  <w:style w:type="character" w:styleId="ListLabel82" w:customStyle="1">
    <w:name w:val="ListLabel 82"/>
    <w:qFormat/>
    <w:rPr>
      <w:rFonts w:cs="Times New Roman"/>
    </w:rPr>
  </w:style>
  <w:style w:type="character" w:styleId="ListLabel83" w:customStyle="1">
    <w:name w:val="ListLabel 83"/>
    <w:qFormat/>
    <w:rPr>
      <w:rFonts w:cs="Times New Roman"/>
    </w:rPr>
  </w:style>
  <w:style w:type="character" w:styleId="ListLabel84" w:customStyle="1">
    <w:name w:val="ListLabel 84"/>
    <w:qFormat/>
    <w:rPr>
      <w:rFonts w:cs="Times New Roman"/>
    </w:rPr>
  </w:style>
  <w:style w:type="character" w:styleId="ListLabel85" w:customStyle="1">
    <w:name w:val="ListLabel 85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86" w:customStyle="1">
    <w:name w:val="ListLabel 86"/>
    <w:qFormat/>
    <w:rPr>
      <w:b/>
      <w:bCs/>
      <w:i w:val="false"/>
      <w:iCs/>
      <w:sz w:val="26"/>
      <w:szCs w:val="24"/>
    </w:rPr>
  </w:style>
  <w:style w:type="character" w:styleId="ListLabel87" w:customStyle="1">
    <w:name w:val="ListLabel 87"/>
    <w:qFormat/>
    <w:rPr>
      <w:rFonts w:ascii="Times New Roman" w:hAnsi="Times New Roman"/>
      <w:i/>
      <w:iCs/>
      <w:sz w:val="26"/>
    </w:rPr>
  </w:style>
  <w:style w:type="character" w:styleId="ListLabel88" w:customStyle="1">
    <w:name w:val="ListLabel 88"/>
    <w:qFormat/>
    <w:rPr>
      <w:rFonts w:ascii="Times New Roman" w:hAnsi="Times New Roman"/>
      <w:b/>
      <w:bCs w:val="false"/>
      <w:sz w:val="26"/>
      <w:szCs w:val="24"/>
    </w:rPr>
  </w:style>
  <w:style w:type="character" w:styleId="ListLabel89" w:customStyle="1">
    <w:name w:val="ListLabel 89"/>
    <w:qFormat/>
    <w:rPr>
      <w:rFonts w:ascii="Times New Roman" w:hAnsi="Times New Roman"/>
      <w:b/>
      <w:bCs/>
      <w:sz w:val="26"/>
      <w:szCs w:val="24"/>
    </w:rPr>
  </w:style>
  <w:style w:type="character" w:styleId="ListLabel90" w:customStyle="1">
    <w:name w:val="ListLabel 90"/>
    <w:qFormat/>
    <w:rPr>
      <w:rFonts w:ascii="Times New Roman" w:hAnsi="Times New Roman"/>
      <w:sz w:val="26"/>
      <w:szCs w:val="24"/>
    </w:rPr>
  </w:style>
  <w:style w:type="character" w:styleId="ListLabel91" w:customStyle="1">
    <w:name w:val="ListLabel 91"/>
    <w:qFormat/>
    <w:rPr>
      <w:rFonts w:ascii="Times New Roman" w:hAnsi="Times New Roman" w:cs="Times New Roman"/>
      <w:b/>
      <w:sz w:val="28"/>
    </w:rPr>
  </w:style>
  <w:style w:type="character" w:styleId="ListLabel92" w:customStyle="1">
    <w:name w:val="ListLabel 92"/>
    <w:qFormat/>
    <w:rPr>
      <w:rFonts w:ascii="Times New Roman" w:hAnsi="Times New Roman" w:cs="Times New Roman"/>
      <w:b/>
      <w:sz w:val="24"/>
    </w:rPr>
  </w:style>
  <w:style w:type="character" w:styleId="ListLabel93" w:customStyle="1">
    <w:name w:val="ListLabel 93"/>
    <w:qFormat/>
    <w:rPr>
      <w:rFonts w:cs="Times New Roman"/>
    </w:rPr>
  </w:style>
  <w:style w:type="character" w:styleId="ListLabel94" w:customStyle="1">
    <w:name w:val="ListLabel 94"/>
    <w:qFormat/>
    <w:rPr>
      <w:rFonts w:cs="Times New Roman"/>
    </w:rPr>
  </w:style>
  <w:style w:type="character" w:styleId="ListLabel95" w:customStyle="1">
    <w:name w:val="ListLabel 95"/>
    <w:qFormat/>
    <w:rPr>
      <w:rFonts w:cs="Times New Roman"/>
    </w:rPr>
  </w:style>
  <w:style w:type="character" w:styleId="ListLabel96" w:customStyle="1">
    <w:name w:val="ListLabel 96"/>
    <w:qFormat/>
    <w:rPr>
      <w:rFonts w:cs="Times New Roman"/>
    </w:rPr>
  </w:style>
  <w:style w:type="character" w:styleId="ListLabel97" w:customStyle="1">
    <w:name w:val="ListLabel 97"/>
    <w:qFormat/>
    <w:rPr>
      <w:rFonts w:cs="Times New Roman"/>
    </w:rPr>
  </w:style>
  <w:style w:type="character" w:styleId="ListLabel98" w:customStyle="1">
    <w:name w:val="ListLabel 98"/>
    <w:qFormat/>
    <w:rPr>
      <w:rFonts w:cs="Times New Roman"/>
    </w:rPr>
  </w:style>
  <w:style w:type="character" w:styleId="ListLabel99" w:customStyle="1">
    <w:name w:val="ListLabel 99"/>
    <w:qFormat/>
    <w:rPr>
      <w:rFonts w:cs="Times New Roman"/>
    </w:rPr>
  </w:style>
  <w:style w:type="character" w:styleId="ListLabel100" w:customStyle="1">
    <w:name w:val="ListLabel 10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101" w:customStyle="1">
    <w:name w:val="ListLabel 101"/>
    <w:qFormat/>
    <w:rPr>
      <w:b/>
      <w:bCs/>
      <w:i w:val="false"/>
      <w:iCs/>
      <w:sz w:val="26"/>
      <w:szCs w:val="24"/>
    </w:rPr>
  </w:style>
  <w:style w:type="character" w:styleId="ListLabel102" w:customStyle="1">
    <w:name w:val="ListLabel 102"/>
    <w:qFormat/>
    <w:rPr>
      <w:rFonts w:ascii="Times New Roman" w:hAnsi="Times New Roman"/>
      <w:i/>
      <w:iCs/>
      <w:sz w:val="26"/>
    </w:rPr>
  </w:style>
  <w:style w:type="character" w:styleId="ListLabel103" w:customStyle="1">
    <w:name w:val="ListLabel 103"/>
    <w:qFormat/>
    <w:rPr>
      <w:rFonts w:ascii="Times New Roman" w:hAnsi="Times New Roman"/>
      <w:b/>
      <w:bCs w:val="false"/>
      <w:sz w:val="26"/>
      <w:szCs w:val="24"/>
    </w:rPr>
  </w:style>
  <w:style w:type="character" w:styleId="ListLabel104" w:customStyle="1">
    <w:name w:val="ListLabel 104"/>
    <w:qFormat/>
    <w:rPr>
      <w:rFonts w:ascii="Times New Roman" w:hAnsi="Times New Roman"/>
      <w:b/>
      <w:bCs/>
      <w:sz w:val="26"/>
      <w:szCs w:val="24"/>
    </w:rPr>
  </w:style>
  <w:style w:type="character" w:styleId="ListLabel105" w:customStyle="1">
    <w:name w:val="ListLabel 105"/>
    <w:qFormat/>
    <w:rPr>
      <w:rFonts w:ascii="Times New Roman" w:hAnsi="Times New Roman"/>
      <w:sz w:val="26"/>
      <w:szCs w:val="24"/>
    </w:rPr>
  </w:style>
  <w:style w:type="character" w:styleId="ListLabel106" w:customStyle="1">
    <w:name w:val="ListLabel 106"/>
    <w:qFormat/>
    <w:rPr>
      <w:rFonts w:ascii="Times New Roman" w:hAnsi="Times New Roman" w:cs="Times New Roman"/>
      <w:b/>
      <w:sz w:val="28"/>
    </w:rPr>
  </w:style>
  <w:style w:type="character" w:styleId="ListLabel107" w:customStyle="1">
    <w:name w:val="ListLabel 107"/>
    <w:qFormat/>
    <w:rPr>
      <w:rFonts w:ascii="Times New Roman" w:hAnsi="Times New Roman" w:cs="Times New Roman"/>
      <w:b/>
      <w:sz w:val="24"/>
    </w:rPr>
  </w:style>
  <w:style w:type="character" w:styleId="ListLabel108" w:customStyle="1">
    <w:name w:val="ListLabel 108"/>
    <w:qFormat/>
    <w:rPr>
      <w:rFonts w:cs="Times New Roman"/>
    </w:rPr>
  </w:style>
  <w:style w:type="character" w:styleId="ListLabel109" w:customStyle="1">
    <w:name w:val="ListLabel 109"/>
    <w:qFormat/>
    <w:rPr>
      <w:rFonts w:cs="Times New Roman"/>
    </w:rPr>
  </w:style>
  <w:style w:type="character" w:styleId="ListLabel110" w:customStyle="1">
    <w:name w:val="ListLabel 110"/>
    <w:qFormat/>
    <w:rPr>
      <w:rFonts w:cs="Times New Roman"/>
    </w:rPr>
  </w:style>
  <w:style w:type="character" w:styleId="ListLabel111" w:customStyle="1">
    <w:name w:val="ListLabel 111"/>
    <w:qFormat/>
    <w:rPr>
      <w:rFonts w:cs="Times New Roman"/>
    </w:rPr>
  </w:style>
  <w:style w:type="character" w:styleId="ListLabel112" w:customStyle="1">
    <w:name w:val="ListLabel 112"/>
    <w:qFormat/>
    <w:rPr>
      <w:rFonts w:cs="Times New Roman"/>
    </w:rPr>
  </w:style>
  <w:style w:type="character" w:styleId="ListLabel113" w:customStyle="1">
    <w:name w:val="ListLabel 113"/>
    <w:qFormat/>
    <w:rPr>
      <w:rFonts w:cs="Times New Roman"/>
    </w:rPr>
  </w:style>
  <w:style w:type="character" w:styleId="ListLabel114" w:customStyle="1">
    <w:name w:val="ListLabel 114"/>
    <w:qFormat/>
    <w:rPr>
      <w:rFonts w:cs="Times New Roman"/>
    </w:rPr>
  </w:style>
  <w:style w:type="character" w:styleId="ListLabel115" w:customStyle="1">
    <w:name w:val="ListLabel 115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116" w:customStyle="1">
    <w:name w:val="ListLabel 116"/>
    <w:qFormat/>
    <w:rPr>
      <w:b/>
      <w:bCs/>
      <w:i w:val="false"/>
      <w:iCs/>
      <w:sz w:val="26"/>
      <w:szCs w:val="24"/>
    </w:rPr>
  </w:style>
  <w:style w:type="character" w:styleId="ListLabel117" w:customStyle="1">
    <w:name w:val="ListLabel 117"/>
    <w:qFormat/>
    <w:rPr>
      <w:rFonts w:ascii="Times New Roman" w:hAnsi="Times New Roman"/>
      <w:i/>
      <w:iCs/>
      <w:sz w:val="26"/>
    </w:rPr>
  </w:style>
  <w:style w:type="character" w:styleId="ListLabel118" w:customStyle="1">
    <w:name w:val="ListLabel 118"/>
    <w:qFormat/>
    <w:rPr>
      <w:rFonts w:ascii="Times New Roman" w:hAnsi="Times New Roman"/>
      <w:b/>
      <w:bCs w:val="false"/>
      <w:sz w:val="26"/>
      <w:szCs w:val="24"/>
    </w:rPr>
  </w:style>
  <w:style w:type="character" w:styleId="ListLabel119" w:customStyle="1">
    <w:name w:val="ListLabel 119"/>
    <w:qFormat/>
    <w:rPr>
      <w:rFonts w:ascii="Times New Roman" w:hAnsi="Times New Roman"/>
      <w:b/>
      <w:bCs/>
      <w:sz w:val="26"/>
      <w:szCs w:val="24"/>
    </w:rPr>
  </w:style>
  <w:style w:type="character" w:styleId="ListLabel120" w:customStyle="1">
    <w:name w:val="ListLabel 120"/>
    <w:qFormat/>
    <w:rPr>
      <w:rFonts w:ascii="Times New Roman" w:hAnsi="Times New Roman"/>
      <w:sz w:val="26"/>
      <w:szCs w:val="24"/>
    </w:rPr>
  </w:style>
  <w:style w:type="character" w:styleId="ListLabel121" w:customStyle="1">
    <w:name w:val="ListLabel 121"/>
    <w:qFormat/>
    <w:rPr>
      <w:rFonts w:ascii="Times New Roman" w:hAnsi="Times New Roman" w:cs="Times New Roman"/>
      <w:b/>
      <w:sz w:val="28"/>
    </w:rPr>
  </w:style>
  <w:style w:type="character" w:styleId="ListLabel122" w:customStyle="1">
    <w:name w:val="ListLabel 122"/>
    <w:qFormat/>
    <w:rPr>
      <w:rFonts w:ascii="Times New Roman" w:hAnsi="Times New Roman" w:cs="Times New Roman"/>
      <w:b/>
      <w:sz w:val="24"/>
    </w:rPr>
  </w:style>
  <w:style w:type="character" w:styleId="ListLabel123" w:customStyle="1">
    <w:name w:val="ListLabel 123"/>
    <w:qFormat/>
    <w:rPr>
      <w:rFonts w:cs="Times New Roman"/>
    </w:rPr>
  </w:style>
  <w:style w:type="character" w:styleId="ListLabel124" w:customStyle="1">
    <w:name w:val="ListLabel 124"/>
    <w:qFormat/>
    <w:rPr>
      <w:rFonts w:cs="Times New Roman"/>
    </w:rPr>
  </w:style>
  <w:style w:type="character" w:styleId="ListLabel125" w:customStyle="1">
    <w:name w:val="ListLabel 125"/>
    <w:qFormat/>
    <w:rPr>
      <w:rFonts w:cs="Times New Roman"/>
    </w:rPr>
  </w:style>
  <w:style w:type="character" w:styleId="ListLabel126" w:customStyle="1">
    <w:name w:val="ListLabel 126"/>
    <w:qFormat/>
    <w:rPr>
      <w:rFonts w:cs="Times New Roman"/>
    </w:rPr>
  </w:style>
  <w:style w:type="character" w:styleId="ListLabel127" w:customStyle="1">
    <w:name w:val="ListLabel 127"/>
    <w:qFormat/>
    <w:rPr>
      <w:rFonts w:cs="Times New Roman"/>
    </w:rPr>
  </w:style>
  <w:style w:type="character" w:styleId="ListLabel128" w:customStyle="1">
    <w:name w:val="ListLabel 128"/>
    <w:qFormat/>
    <w:rPr>
      <w:rFonts w:cs="Times New Roman"/>
    </w:rPr>
  </w:style>
  <w:style w:type="character" w:styleId="ListLabel129" w:customStyle="1">
    <w:name w:val="ListLabel 129"/>
    <w:qFormat/>
    <w:rPr>
      <w:rFonts w:cs="Times New Roman"/>
    </w:rPr>
  </w:style>
  <w:style w:type="character" w:styleId="ListLabel130" w:customStyle="1">
    <w:name w:val="ListLabel 13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131" w:customStyle="1">
    <w:name w:val="ListLabel 131"/>
    <w:qFormat/>
    <w:rPr>
      <w:b/>
      <w:bCs/>
      <w:i w:val="false"/>
      <w:iCs/>
      <w:sz w:val="26"/>
      <w:szCs w:val="24"/>
    </w:rPr>
  </w:style>
  <w:style w:type="character" w:styleId="ListLabel132" w:customStyle="1">
    <w:name w:val="ListLabel 132"/>
    <w:qFormat/>
    <w:rPr>
      <w:rFonts w:ascii="Times New Roman" w:hAnsi="Times New Roman"/>
      <w:i/>
      <w:iCs/>
      <w:sz w:val="24"/>
    </w:rPr>
  </w:style>
  <w:style w:type="character" w:styleId="ListLabel133" w:customStyle="1">
    <w:name w:val="ListLabel 133"/>
    <w:qFormat/>
    <w:rPr>
      <w:rFonts w:ascii="Times New Roman" w:hAnsi="Times New Roman"/>
      <w:b/>
      <w:bCs w:val="false"/>
      <w:sz w:val="26"/>
      <w:szCs w:val="24"/>
    </w:rPr>
  </w:style>
  <w:style w:type="character" w:styleId="ListLabel134" w:customStyle="1">
    <w:name w:val="ListLabel 134"/>
    <w:qFormat/>
    <w:rPr>
      <w:rFonts w:ascii="Times New Roman" w:hAnsi="Times New Roman"/>
      <w:b/>
      <w:bCs/>
      <w:sz w:val="26"/>
      <w:szCs w:val="24"/>
    </w:rPr>
  </w:style>
  <w:style w:type="character" w:styleId="ListLabel135" w:customStyle="1">
    <w:name w:val="ListLabel 135"/>
    <w:qFormat/>
    <w:rPr>
      <w:rFonts w:ascii="Times New Roman" w:hAnsi="Times New Roman"/>
      <w:sz w:val="26"/>
      <w:szCs w:val="24"/>
    </w:rPr>
  </w:style>
  <w:style w:type="character" w:styleId="ListLabel136" w:customStyle="1">
    <w:name w:val="ListLabel 136"/>
    <w:qFormat/>
    <w:rPr>
      <w:rFonts w:ascii="Times New Roman" w:hAnsi="Times New Roman" w:cs="Times New Roman"/>
      <w:b/>
      <w:sz w:val="28"/>
    </w:rPr>
  </w:style>
  <w:style w:type="character" w:styleId="ListLabel137" w:customStyle="1">
    <w:name w:val="ListLabel 137"/>
    <w:qFormat/>
    <w:rPr>
      <w:rFonts w:ascii="Times New Roman;serif" w:hAnsi="Times New Roman;serif" w:cs="Times New Roman"/>
      <w:b/>
      <w:sz w:val="24"/>
    </w:rPr>
  </w:style>
  <w:style w:type="character" w:styleId="ListLabel138" w:customStyle="1">
    <w:name w:val="ListLabel 138"/>
    <w:qFormat/>
    <w:rPr>
      <w:rFonts w:cs="Times New Roman"/>
    </w:rPr>
  </w:style>
  <w:style w:type="character" w:styleId="ListLabel139" w:customStyle="1">
    <w:name w:val="ListLabel 139"/>
    <w:qFormat/>
    <w:rPr>
      <w:rFonts w:cs="Times New Roman"/>
    </w:rPr>
  </w:style>
  <w:style w:type="character" w:styleId="ListLabel140" w:customStyle="1">
    <w:name w:val="ListLabel 140"/>
    <w:qFormat/>
    <w:rPr>
      <w:rFonts w:cs="Times New Roman"/>
    </w:rPr>
  </w:style>
  <w:style w:type="character" w:styleId="ListLabel141" w:customStyle="1">
    <w:name w:val="ListLabel 141"/>
    <w:qFormat/>
    <w:rPr>
      <w:rFonts w:cs="Times New Roman"/>
    </w:rPr>
  </w:style>
  <w:style w:type="character" w:styleId="ListLabel142" w:customStyle="1">
    <w:name w:val="ListLabel 142"/>
    <w:qFormat/>
    <w:rPr>
      <w:rFonts w:cs="Times New Roman"/>
    </w:rPr>
  </w:style>
  <w:style w:type="character" w:styleId="ListLabel143" w:customStyle="1">
    <w:name w:val="ListLabel 143"/>
    <w:qFormat/>
    <w:rPr>
      <w:rFonts w:cs="Times New Roman"/>
    </w:rPr>
  </w:style>
  <w:style w:type="character" w:styleId="ListLabel144" w:customStyle="1">
    <w:name w:val="ListLabel 144"/>
    <w:qFormat/>
    <w:rPr>
      <w:rFonts w:cs="Times New Roman"/>
    </w:rPr>
  </w:style>
  <w:style w:type="character" w:styleId="ListLabel145" w:customStyle="1">
    <w:name w:val="ListLabel 145"/>
    <w:qFormat/>
    <w:rPr>
      <w:color w:val="00000A"/>
    </w:rPr>
  </w:style>
  <w:style w:type="character" w:styleId="ListLabel146" w:customStyle="1">
    <w:name w:val="ListLabel 146"/>
    <w:qFormat/>
    <w:rPr>
      <w:rFonts w:cs="Courier New"/>
    </w:rPr>
  </w:style>
  <w:style w:type="character" w:styleId="ListLabel147" w:customStyle="1">
    <w:name w:val="ListLabel 147"/>
    <w:qFormat/>
    <w:rPr>
      <w:rFonts w:cs="Courier New"/>
    </w:rPr>
  </w:style>
  <w:style w:type="character" w:styleId="ListLabel148" w:customStyle="1">
    <w:name w:val="ListLabel 148"/>
    <w:qFormat/>
    <w:rPr>
      <w:rFonts w:cs="Courier New"/>
    </w:rPr>
  </w:style>
  <w:style w:type="character" w:styleId="ListLabel149" w:customStyle="1">
    <w:name w:val="ListLabel 149"/>
    <w:qFormat/>
    <w:rPr>
      <w:color w:val="00000A"/>
    </w:rPr>
  </w:style>
  <w:style w:type="character" w:styleId="ListLabel150" w:customStyle="1">
    <w:name w:val="ListLabel 150"/>
    <w:qFormat/>
    <w:rPr>
      <w:rFonts w:cs="Courier New"/>
    </w:rPr>
  </w:style>
  <w:style w:type="character" w:styleId="ListLabel151" w:customStyle="1">
    <w:name w:val="ListLabel 151"/>
    <w:qFormat/>
    <w:rPr>
      <w:rFonts w:cs="Courier New"/>
    </w:rPr>
  </w:style>
  <w:style w:type="character" w:styleId="ListLabel152" w:customStyle="1">
    <w:name w:val="ListLabel 152"/>
    <w:qFormat/>
    <w:rPr>
      <w:rFonts w:cs="Courier New"/>
    </w:rPr>
  </w:style>
  <w:style w:type="character" w:styleId="ListLabel153" w:customStyle="1">
    <w:name w:val="ListLabel 153"/>
    <w:qFormat/>
    <w:rPr>
      <w:rFonts w:cs="Courier New"/>
    </w:rPr>
  </w:style>
  <w:style w:type="character" w:styleId="ListLabel154" w:customStyle="1">
    <w:name w:val="ListLabel 154"/>
    <w:qFormat/>
    <w:rPr>
      <w:rFonts w:cs="Courier New"/>
    </w:rPr>
  </w:style>
  <w:style w:type="character" w:styleId="ListLabel155" w:customStyle="1">
    <w:name w:val="ListLabel 155"/>
    <w:qFormat/>
    <w:rPr>
      <w:rFonts w:cs="Courier New"/>
    </w:rPr>
  </w:style>
  <w:style w:type="character" w:styleId="ListLabel156" w:customStyle="1">
    <w:name w:val="ListLabel 156"/>
    <w:qFormat/>
    <w:rPr>
      <w:rFonts w:cs="Courier New"/>
    </w:rPr>
  </w:style>
  <w:style w:type="character" w:styleId="ListLabel157" w:customStyle="1">
    <w:name w:val="ListLabel 157"/>
    <w:qFormat/>
    <w:rPr>
      <w:rFonts w:cs="Courier New"/>
    </w:rPr>
  </w:style>
  <w:style w:type="character" w:styleId="ListLabel158" w:customStyle="1">
    <w:name w:val="ListLabel 158"/>
    <w:qFormat/>
    <w:rPr>
      <w:rFonts w:cs="Courier New"/>
    </w:rPr>
  </w:style>
  <w:style w:type="character" w:styleId="ListLabel159" w:customStyle="1">
    <w:name w:val="ListLabel 159"/>
    <w:qFormat/>
    <w:rPr>
      <w:color w:val="00000A"/>
    </w:rPr>
  </w:style>
  <w:style w:type="character" w:styleId="ListLabel160" w:customStyle="1">
    <w:name w:val="ListLabel 160"/>
    <w:qFormat/>
    <w:rPr>
      <w:rFonts w:cs="Courier New"/>
    </w:rPr>
  </w:style>
  <w:style w:type="character" w:styleId="ListLabel161" w:customStyle="1">
    <w:name w:val="ListLabel 161"/>
    <w:qFormat/>
    <w:rPr>
      <w:rFonts w:cs="Courier New"/>
    </w:rPr>
  </w:style>
  <w:style w:type="character" w:styleId="ListLabel162" w:customStyle="1">
    <w:name w:val="ListLabel 162"/>
    <w:qFormat/>
    <w:rPr>
      <w:rFonts w:cs="Courier New"/>
    </w:rPr>
  </w:style>
  <w:style w:type="character" w:styleId="ListLabel163" w:customStyle="1">
    <w:name w:val="ListLabel 163"/>
    <w:qFormat/>
    <w:rPr>
      <w:rFonts w:cs="Times New Roman"/>
      <w:b/>
      <w:sz w:val="28"/>
    </w:rPr>
  </w:style>
  <w:style w:type="character" w:styleId="ListLabel164" w:customStyle="1">
    <w:name w:val="ListLabel 164"/>
    <w:qFormat/>
    <w:rPr>
      <w:rFonts w:cs="Times New Roman"/>
      <w:b w:val="false"/>
      <w:bCs w:val="false"/>
      <w:sz w:val="24"/>
    </w:rPr>
  </w:style>
  <w:style w:type="character" w:styleId="ListLabel165" w:customStyle="1">
    <w:name w:val="ListLabel 165"/>
    <w:qFormat/>
    <w:rPr>
      <w:rFonts w:cs="Times New Roman"/>
    </w:rPr>
  </w:style>
  <w:style w:type="character" w:styleId="ListLabel166" w:customStyle="1">
    <w:name w:val="ListLabel 166"/>
    <w:qFormat/>
    <w:rPr>
      <w:rFonts w:cs="Times New Roman"/>
    </w:rPr>
  </w:style>
  <w:style w:type="character" w:styleId="ListLabel167" w:customStyle="1">
    <w:name w:val="ListLabel 167"/>
    <w:qFormat/>
    <w:rPr>
      <w:rFonts w:cs="Times New Roman"/>
    </w:rPr>
  </w:style>
  <w:style w:type="character" w:styleId="ListLabel168" w:customStyle="1">
    <w:name w:val="ListLabel 168"/>
    <w:qFormat/>
    <w:rPr>
      <w:rFonts w:cs="Times New Roman"/>
    </w:rPr>
  </w:style>
  <w:style w:type="character" w:styleId="ListLabel169" w:customStyle="1">
    <w:name w:val="ListLabel 169"/>
    <w:qFormat/>
    <w:rPr>
      <w:rFonts w:cs="Times New Roman"/>
    </w:rPr>
  </w:style>
  <w:style w:type="character" w:styleId="ListLabel170" w:customStyle="1">
    <w:name w:val="ListLabel 170"/>
    <w:qFormat/>
    <w:rPr>
      <w:rFonts w:cs="Times New Roman"/>
    </w:rPr>
  </w:style>
  <w:style w:type="character" w:styleId="ListLabel171" w:customStyle="1">
    <w:name w:val="ListLabel 171"/>
    <w:qFormat/>
    <w:rPr>
      <w:rFonts w:cs="Times New Roman"/>
    </w:rPr>
  </w:style>
  <w:style w:type="character" w:styleId="ListLabel172" w:customStyle="1">
    <w:name w:val="ListLabel 172"/>
    <w:qFormat/>
    <w:rPr>
      <w:rFonts w:cs="Courier New"/>
    </w:rPr>
  </w:style>
  <w:style w:type="character" w:styleId="ListLabel173" w:customStyle="1">
    <w:name w:val="ListLabel 173"/>
    <w:qFormat/>
    <w:rPr>
      <w:rFonts w:cs="Courier New"/>
    </w:rPr>
  </w:style>
  <w:style w:type="character" w:styleId="ListLabel174" w:customStyle="1">
    <w:name w:val="ListLabel 174"/>
    <w:qFormat/>
    <w:rPr>
      <w:rFonts w:cs="Courier New"/>
    </w:rPr>
  </w:style>
  <w:style w:type="character" w:styleId="ListLabel175" w:customStyle="1">
    <w:name w:val="ListLabel 175"/>
    <w:qFormat/>
    <w:rPr>
      <w:rFonts w:cs="Courier New"/>
    </w:rPr>
  </w:style>
  <w:style w:type="character" w:styleId="ListLabel176" w:customStyle="1">
    <w:name w:val="ListLabel 176"/>
    <w:qFormat/>
    <w:rPr>
      <w:rFonts w:cs="Courier New"/>
    </w:rPr>
  </w:style>
  <w:style w:type="character" w:styleId="ListLabel177" w:customStyle="1">
    <w:name w:val="ListLabel 177"/>
    <w:qFormat/>
    <w:rPr>
      <w:rFonts w:cs="Courier New"/>
    </w:rPr>
  </w:style>
  <w:style w:type="character" w:styleId="ListLabel178" w:customStyle="1">
    <w:name w:val="ListLabel 178"/>
    <w:qFormat/>
    <w:rPr>
      <w:rFonts w:ascii="Times New Roman" w:hAnsi="Times New Roman"/>
      <w:color w:val="00000A"/>
      <w:sz w:val="24"/>
    </w:rPr>
  </w:style>
  <w:style w:type="character" w:styleId="ListLabel179" w:customStyle="1">
    <w:name w:val="ListLabel 179"/>
    <w:qFormat/>
    <w:rPr>
      <w:rFonts w:cs="Courier New"/>
    </w:rPr>
  </w:style>
  <w:style w:type="character" w:styleId="ListLabel180" w:customStyle="1">
    <w:name w:val="ListLabel 180"/>
    <w:qFormat/>
    <w:rPr>
      <w:rFonts w:cs="Courier New"/>
    </w:rPr>
  </w:style>
  <w:style w:type="character" w:styleId="ListLabel181" w:customStyle="1">
    <w:name w:val="ListLabel 181"/>
    <w:qFormat/>
    <w:rPr>
      <w:rFonts w:cs="Courier New"/>
    </w:rPr>
  </w:style>
  <w:style w:type="character" w:styleId="ListLabel182">
    <w:name w:val="ListLabel 182"/>
    <w:qFormat/>
    <w:rPr>
      <w:rFonts w:ascii="Times New Roman" w:hAnsi="Times New Roman"/>
      <w:i/>
      <w:iCs/>
      <w:sz w:val="24"/>
    </w:rPr>
  </w:style>
  <w:style w:type="character" w:styleId="ListLabel183">
    <w:name w:val="ListLabel 183"/>
    <w:qFormat/>
    <w:rPr>
      <w:rFonts w:ascii="Times New Roman" w:hAnsi="Times New Roman"/>
      <w:b/>
      <w:bCs w:val="false"/>
      <w:sz w:val="26"/>
      <w:szCs w:val="24"/>
    </w:rPr>
  </w:style>
  <w:style w:type="character" w:styleId="ListLabel184">
    <w:name w:val="ListLabel 184"/>
    <w:qFormat/>
    <w:rPr>
      <w:rFonts w:ascii="Times New Roman" w:hAnsi="Times New Roman"/>
      <w:b/>
      <w:bCs/>
      <w:sz w:val="26"/>
      <w:szCs w:val="24"/>
    </w:rPr>
  </w:style>
  <w:style w:type="character" w:styleId="ListLabel185">
    <w:name w:val="ListLabel 185"/>
    <w:qFormat/>
    <w:rPr>
      <w:sz w:val="26"/>
      <w:szCs w:val="24"/>
    </w:rPr>
  </w:style>
  <w:style w:type="character" w:styleId="ListLabel186">
    <w:name w:val="ListLabel 186"/>
    <w:qFormat/>
    <w:rPr>
      <w:rFonts w:ascii="Times New Roman" w:hAnsi="Times New Roman" w:cs="Times New Roman"/>
      <w:b/>
      <w:sz w:val="28"/>
    </w:rPr>
  </w:style>
  <w:style w:type="character" w:styleId="ListLabel187">
    <w:name w:val="ListLabel 187"/>
    <w:qFormat/>
    <w:rPr>
      <w:rFonts w:ascii="Times New Roman;serif" w:hAnsi="Times New Roman;serif" w:cs="Times New Roman"/>
      <w:b/>
      <w:sz w:val="24"/>
    </w:rPr>
  </w:style>
  <w:style w:type="character" w:styleId="ListLabel188">
    <w:name w:val="ListLabel 188"/>
    <w:qFormat/>
    <w:rPr>
      <w:rFonts w:cs="Times New Roman"/>
    </w:rPr>
  </w:style>
  <w:style w:type="character" w:styleId="ListLabel189">
    <w:name w:val="ListLabel 189"/>
    <w:qFormat/>
    <w:rPr>
      <w:rFonts w:cs="Times New Roman"/>
    </w:rPr>
  </w:style>
  <w:style w:type="character" w:styleId="ListLabel190">
    <w:name w:val="ListLabel 190"/>
    <w:qFormat/>
    <w:rPr>
      <w:rFonts w:cs="Times New Roman"/>
    </w:rPr>
  </w:style>
  <w:style w:type="character" w:styleId="ListLabel191">
    <w:name w:val="ListLabel 191"/>
    <w:qFormat/>
    <w:rPr>
      <w:rFonts w:cs="Times New Roman"/>
    </w:rPr>
  </w:style>
  <w:style w:type="character" w:styleId="ListLabel192">
    <w:name w:val="ListLabel 192"/>
    <w:qFormat/>
    <w:rPr>
      <w:rFonts w:cs="Times New Roman"/>
    </w:rPr>
  </w:style>
  <w:style w:type="character" w:styleId="ListLabel193">
    <w:name w:val="ListLabel 193"/>
    <w:qFormat/>
    <w:rPr>
      <w:rFonts w:cs="Times New Roman"/>
    </w:rPr>
  </w:style>
  <w:style w:type="character" w:styleId="ListLabel194">
    <w:name w:val="ListLabel 194"/>
    <w:qFormat/>
    <w:rPr>
      <w:rFonts w:cs="Times New Roman"/>
    </w:rPr>
  </w:style>
  <w:style w:type="character" w:styleId="ListLabel195">
    <w:name w:val="ListLabel 195"/>
    <w:qFormat/>
    <w:rPr>
      <w:rFonts w:ascii="Times New Roman" w:hAnsi="Times New Roman" w:cs="Sylfaen"/>
      <w:color w:val="00000A"/>
      <w:sz w:val="24"/>
    </w:rPr>
  </w:style>
  <w:style w:type="character" w:styleId="ListLabel196">
    <w:name w:val="ListLabel 196"/>
    <w:qFormat/>
    <w:rPr>
      <w:rFonts w:cs="Courier New"/>
    </w:rPr>
  </w:style>
  <w:style w:type="character" w:styleId="ListLabel197">
    <w:name w:val="ListLabel 197"/>
    <w:qFormat/>
    <w:rPr>
      <w:rFonts w:cs="Wingdings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Courier New"/>
    </w:rPr>
  </w:style>
  <w:style w:type="character" w:styleId="ListLabel200">
    <w:name w:val="ListLabel 200"/>
    <w:qFormat/>
    <w:rPr>
      <w:rFonts w:cs="Wingdings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cs="Courier New"/>
    </w:rPr>
  </w:style>
  <w:style w:type="character" w:styleId="ListLabel203">
    <w:name w:val="ListLabel 203"/>
    <w:qFormat/>
    <w:rPr>
      <w:rFonts w:cs="Wingdings"/>
    </w:rPr>
  </w:style>
  <w:style w:type="character" w:styleId="ListLabel204">
    <w:name w:val="ListLabel 204"/>
    <w:qFormat/>
    <w:rPr>
      <w:rFonts w:ascii="Times New Roman" w:hAnsi="Times New Roman"/>
      <w:i/>
      <w:iCs/>
      <w:sz w:val="24"/>
    </w:rPr>
  </w:style>
  <w:style w:type="character" w:styleId="ListLabel205">
    <w:name w:val="ListLabel 205"/>
    <w:qFormat/>
    <w:rPr>
      <w:rFonts w:ascii="Times New Roman" w:hAnsi="Times New Roman"/>
      <w:b/>
      <w:bCs w:val="false"/>
      <w:sz w:val="26"/>
      <w:szCs w:val="24"/>
    </w:rPr>
  </w:style>
  <w:style w:type="character" w:styleId="ListLabel206">
    <w:name w:val="ListLabel 206"/>
    <w:qFormat/>
    <w:rPr>
      <w:rFonts w:ascii="Times New Roman" w:hAnsi="Times New Roman"/>
      <w:b/>
      <w:bCs/>
      <w:sz w:val="26"/>
      <w:szCs w:val="24"/>
    </w:rPr>
  </w:style>
  <w:style w:type="character" w:styleId="ListLabel207">
    <w:name w:val="ListLabel 207"/>
    <w:qFormat/>
    <w:rPr>
      <w:sz w:val="26"/>
      <w:szCs w:val="24"/>
    </w:rPr>
  </w:style>
  <w:style w:type="character" w:styleId="ListLabel208">
    <w:name w:val="ListLabel 208"/>
    <w:qFormat/>
    <w:rPr>
      <w:rFonts w:ascii="Times New Roman" w:hAnsi="Times New Roman" w:cs="Times New Roman"/>
      <w:b/>
      <w:sz w:val="28"/>
    </w:rPr>
  </w:style>
  <w:style w:type="character" w:styleId="ListLabel209">
    <w:name w:val="ListLabel 209"/>
    <w:qFormat/>
    <w:rPr>
      <w:rFonts w:cs="Times New Roman"/>
      <w:b/>
      <w:sz w:val="24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ascii="Times New Roman" w:hAnsi="Times New Roman" w:cs="Sylfaen"/>
      <w:color w:val="00000A"/>
      <w:sz w:val="24"/>
    </w:rPr>
  </w:style>
  <w:style w:type="character" w:styleId="ListLabel218">
    <w:name w:val="ListLabel 218"/>
    <w:qFormat/>
    <w:rPr>
      <w:rFonts w:cs="Courier New"/>
    </w:rPr>
  </w:style>
  <w:style w:type="character" w:styleId="ListLabel219">
    <w:name w:val="ListLabel 219"/>
    <w:qFormat/>
    <w:rPr>
      <w:rFonts w:cs="Wingdings"/>
    </w:rPr>
  </w:style>
  <w:style w:type="character" w:styleId="ListLabel220">
    <w:name w:val="ListLabel 220"/>
    <w:qFormat/>
    <w:rPr>
      <w:rFonts w:cs="Symbol"/>
    </w:rPr>
  </w:style>
  <w:style w:type="character" w:styleId="ListLabel221">
    <w:name w:val="ListLabel 221"/>
    <w:qFormat/>
    <w:rPr>
      <w:rFonts w:cs="Courier New"/>
    </w:rPr>
  </w:style>
  <w:style w:type="character" w:styleId="ListLabel222">
    <w:name w:val="ListLabel 222"/>
    <w:qFormat/>
    <w:rPr>
      <w:rFonts w:cs="Wingdings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Courier New"/>
    </w:rPr>
  </w:style>
  <w:style w:type="character" w:styleId="ListLabel225">
    <w:name w:val="ListLabel 225"/>
    <w:qFormat/>
    <w:rPr>
      <w:rFonts w:cs="Wingdings"/>
    </w:rPr>
  </w:style>
  <w:style w:type="character" w:styleId="ListLabel226">
    <w:name w:val="ListLabel 226"/>
    <w:qFormat/>
    <w:rPr>
      <w:rFonts w:ascii="Times New Roman" w:hAnsi="Times New Roman"/>
      <w:i/>
      <w:iCs/>
      <w:sz w:val="24"/>
    </w:rPr>
  </w:style>
  <w:style w:type="character" w:styleId="ListLabel227">
    <w:name w:val="ListLabel 227"/>
    <w:qFormat/>
    <w:rPr>
      <w:rFonts w:ascii="Times New Roman" w:hAnsi="Times New Roman"/>
      <w:b/>
      <w:bCs w:val="false"/>
      <w:sz w:val="26"/>
      <w:szCs w:val="24"/>
    </w:rPr>
  </w:style>
  <w:style w:type="character" w:styleId="ListLabel228">
    <w:name w:val="ListLabel 228"/>
    <w:qFormat/>
    <w:rPr>
      <w:rFonts w:ascii="Times New Roman" w:hAnsi="Times New Roman"/>
      <w:b/>
      <w:bCs/>
      <w:sz w:val="26"/>
      <w:szCs w:val="24"/>
    </w:rPr>
  </w:style>
  <w:style w:type="character" w:styleId="ListLabel229">
    <w:name w:val="ListLabel 229"/>
    <w:qFormat/>
    <w:rPr>
      <w:sz w:val="26"/>
      <w:szCs w:val="24"/>
    </w:rPr>
  </w:style>
  <w:style w:type="character" w:styleId="ListLabel230">
    <w:name w:val="ListLabel 230"/>
    <w:qFormat/>
    <w:rPr>
      <w:rFonts w:ascii="Times New Roman" w:hAnsi="Times New Roman" w:cs="Times New Roman"/>
      <w:b/>
      <w:sz w:val="28"/>
    </w:rPr>
  </w:style>
  <w:style w:type="character" w:styleId="ListLabel231">
    <w:name w:val="ListLabel 231"/>
    <w:qFormat/>
    <w:rPr>
      <w:rFonts w:cs="Times New Roman"/>
      <w:b/>
      <w:sz w:val="24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character" w:styleId="ListLabel235">
    <w:name w:val="ListLabel 235"/>
    <w:qFormat/>
    <w:rPr>
      <w:rFonts w:cs="Times New Roman"/>
    </w:rPr>
  </w:style>
  <w:style w:type="character" w:styleId="ListLabel236">
    <w:name w:val="ListLabel 236"/>
    <w:qFormat/>
    <w:rPr>
      <w:rFonts w:cs="Times New Roman"/>
    </w:rPr>
  </w:style>
  <w:style w:type="character" w:styleId="ListLabel237">
    <w:name w:val="ListLabel 237"/>
    <w:qFormat/>
    <w:rPr>
      <w:rFonts w:cs="Times New Roman"/>
    </w:rPr>
  </w:style>
  <w:style w:type="character" w:styleId="ListLabel238">
    <w:name w:val="ListLabel 238"/>
    <w:qFormat/>
    <w:rPr>
      <w:rFonts w:cs="Times New Roman"/>
    </w:rPr>
  </w:style>
  <w:style w:type="character" w:styleId="ListLabel239">
    <w:name w:val="ListLabel 239"/>
    <w:qFormat/>
    <w:rPr>
      <w:rFonts w:ascii="Times New Roman" w:hAnsi="Times New Roman" w:cs="Sylfaen"/>
      <w:color w:val="00000A"/>
      <w:sz w:val="24"/>
    </w:rPr>
  </w:style>
  <w:style w:type="character" w:styleId="ListLabel240">
    <w:name w:val="ListLabel 240"/>
    <w:qFormat/>
    <w:rPr>
      <w:rFonts w:cs="Courier New"/>
    </w:rPr>
  </w:style>
  <w:style w:type="character" w:styleId="ListLabel241">
    <w:name w:val="ListLabel 241"/>
    <w:qFormat/>
    <w:rPr>
      <w:rFonts w:cs="Wingdings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Courier New"/>
    </w:rPr>
  </w:style>
  <w:style w:type="character" w:styleId="ListLabel244">
    <w:name w:val="ListLabel 244"/>
    <w:qFormat/>
    <w:rPr>
      <w:rFonts w:cs="Wingdings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Courier New"/>
    </w:rPr>
  </w:style>
  <w:style w:type="character" w:styleId="ListLabel247">
    <w:name w:val="ListLabel 247"/>
    <w:qFormat/>
    <w:rPr>
      <w:rFonts w:cs="Wingdings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/>
  </w:style>
  <w:style w:type="paragraph" w:styleId="Style19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Style21">
    <w:name w:val="Title"/>
    <w:basedOn w:val="Normal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2">
    <w:name w:val="Foot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12">
    <w:name w:val="TOC 1"/>
    <w:basedOn w:val="Normal"/>
    <w:autoRedefine/>
    <w:uiPriority w:val="39"/>
    <w:pPr>
      <w:tabs>
        <w:tab w:val="left" w:pos="560" w:leader="none"/>
        <w:tab w:val="right" w:pos="9911" w:leader="dot"/>
      </w:tabs>
      <w:spacing w:lineRule="auto" w:line="240" w:before="120" w:after="0"/>
    </w:pPr>
    <w:rPr>
      <w:rFonts w:ascii="Times New Roman" w:hAnsi="Times New Roman" w:eastAsia="Times New Roman" w:cs="Calibri"/>
      <w:b/>
      <w:bCs/>
      <w:iCs/>
      <w:sz w:val="24"/>
      <w:szCs w:val="24"/>
      <w:lang w:eastAsia="ru-RU"/>
    </w:rPr>
  </w:style>
  <w:style w:type="paragraph" w:styleId="32">
    <w:name w:val="TOC 3"/>
    <w:basedOn w:val="Normal"/>
    <w:autoRedefine/>
    <w:uiPriority w:val="39"/>
    <w:pPr>
      <w:tabs>
        <w:tab w:val="left" w:pos="1134" w:leader="none"/>
        <w:tab w:val="right" w:pos="9911" w:leader="dot"/>
      </w:tabs>
      <w:spacing w:lineRule="auto" w:line="240" w:before="0" w:after="0"/>
      <w:ind w:left="560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42">
    <w:name w:val="TOC 4"/>
    <w:basedOn w:val="Normal"/>
    <w:autoRedefine/>
    <w:uiPriority w:val="39"/>
    <w:pPr>
      <w:tabs>
        <w:tab w:val="left" w:pos="1120" w:leader="none"/>
        <w:tab w:val="left" w:pos="1400" w:leader="none"/>
        <w:tab w:val="right" w:pos="9911" w:leader="dot"/>
      </w:tabs>
      <w:spacing w:lineRule="auto" w:line="240" w:before="0" w:after="0"/>
      <w:ind w:left="567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Style23">
    <w:name w:val="Head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odyText2">
    <w:name w:val="Body Text 2"/>
    <w:basedOn w:val="Normal"/>
    <w:qFormat/>
    <w:pPr>
      <w:shd w:val="clear" w:color="auto" w:fill="FFFFFF"/>
      <w:tabs>
        <w:tab w:val="left" w:pos="-3240" w:leader="none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4" w:customStyle="1">
    <w:name w:val="Знак"/>
    <w:basedOn w:val="Normal"/>
    <w:qFormat/>
    <w:rsid w:val="009123ce"/>
    <w:pPr>
      <w:tabs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5" w:customStyle="1">
    <w:name w:val="Содержимое таблицы"/>
    <w:basedOn w:val="Normal"/>
    <w:qFormat/>
    <w:pPr/>
    <w:rPr/>
  </w:style>
  <w:style w:type="paragraph" w:styleId="Style26" w:customStyle="1">
    <w:name w:val="Заголовок таблицы"/>
    <w:basedOn w:val="Style25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2474</TotalTime>
  <Application>LibreOffice/5.3.6.1$Linux_X86_64 LibreOffice_project/30$Build-1</Application>
  <Pages>10</Pages>
  <Words>2377</Words>
  <Characters>15368</Characters>
  <CharactersWithSpaces>17432</CharactersWithSpaces>
  <Paragraphs>331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2023-01-20T05:41:00Z</dcterms:created>
  <dc:creator>Доронина Наталья Дмитриевна</dc:creator>
  <dc:description/>
  <dc:language>ru-RU</dc:language>
  <cp:lastModifiedBy/>
  <cp:lastPrinted>2023-12-06T00:45:00Z</cp:lastPrinted>
  <dcterms:modified xsi:type="dcterms:W3CDTF">2024-02-08T14:42:45Z</dcterms:modified>
  <cp:revision>542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